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F6D5F" w14:textId="77777777" w:rsidR="0011161C" w:rsidRPr="0011161C" w:rsidRDefault="0011161C" w:rsidP="0011161C">
      <w:pPr>
        <w:pStyle w:val="Pa4"/>
        <w:spacing w:line="240" w:lineRule="auto"/>
        <w:jc w:val="right"/>
        <w:rPr>
          <w:rFonts w:ascii="Times New Roman" w:hAnsi="Times New Roman" w:cs="Times New Roman"/>
          <w:color w:val="000000"/>
          <w:lang w:val="mn-MN"/>
        </w:rPr>
      </w:pPr>
      <w:r w:rsidRPr="0011161C">
        <w:rPr>
          <w:rFonts w:ascii="Times New Roman" w:hAnsi="Times New Roman" w:cs="Times New Roman"/>
          <w:color w:val="000000"/>
        </w:rPr>
        <w:t>Т.Бүрэнжаргал</w:t>
      </w:r>
    </w:p>
    <w:p w14:paraId="2E93AC81" w14:textId="77777777" w:rsidR="0011161C" w:rsidRPr="0011161C" w:rsidRDefault="0011161C" w:rsidP="0011161C">
      <w:pPr>
        <w:pStyle w:val="Pa4"/>
        <w:spacing w:line="240" w:lineRule="auto"/>
        <w:jc w:val="right"/>
        <w:rPr>
          <w:rFonts w:ascii="Times New Roman" w:hAnsi="Times New Roman" w:cs="Times New Roman"/>
          <w:b/>
          <w:bCs/>
          <w:color w:val="000000"/>
          <w:lang w:val="mn-MN"/>
        </w:rPr>
      </w:pPr>
      <w:r w:rsidRPr="0011161C">
        <w:rPr>
          <w:rFonts w:ascii="Times New Roman" w:hAnsi="Times New Roman" w:cs="Times New Roman"/>
          <w:color w:val="000000"/>
        </w:rPr>
        <w:t xml:space="preserve"> МУИС-ийн Социологи, Нийгмийн ажлын тэнхмийн </w:t>
      </w:r>
      <w:r w:rsidRPr="0011161C">
        <w:rPr>
          <w:rFonts w:ascii="Times New Roman" w:hAnsi="Times New Roman" w:cs="Times New Roman"/>
          <w:color w:val="000000"/>
          <w:lang w:val="mn-MN"/>
        </w:rPr>
        <w:t>эрхлэгч</w:t>
      </w:r>
      <w:r w:rsidRPr="0011161C">
        <w:rPr>
          <w:rFonts w:ascii="Times New Roman" w:hAnsi="Times New Roman" w:cs="Times New Roman"/>
          <w:color w:val="000000"/>
        </w:rPr>
        <w:t>, доктор, проф</w:t>
      </w:r>
    </w:p>
    <w:p w14:paraId="724DA647" w14:textId="77777777" w:rsidR="0011161C" w:rsidRPr="0011161C" w:rsidRDefault="0011161C" w:rsidP="0011161C">
      <w:pPr>
        <w:autoSpaceDE w:val="0"/>
        <w:autoSpaceDN w:val="0"/>
        <w:adjustRightInd w:val="0"/>
        <w:spacing w:after="0" w:line="240" w:lineRule="auto"/>
        <w:ind w:left="1580" w:hanging="1520"/>
        <w:jc w:val="right"/>
        <w:rPr>
          <w:rFonts w:ascii="Times New Roman" w:hAnsi="Times New Roman" w:cs="Times New Roman"/>
          <w:color w:val="000000"/>
          <w:sz w:val="24"/>
          <w:szCs w:val="24"/>
          <w:lang w:val="mn-MN"/>
        </w:rPr>
      </w:pPr>
      <w:r w:rsidRPr="0011161C">
        <w:rPr>
          <w:rFonts w:ascii="Times New Roman" w:hAnsi="Times New Roman" w:cs="Times New Roman"/>
          <w:color w:val="000000"/>
          <w:sz w:val="24"/>
          <w:szCs w:val="24"/>
        </w:rPr>
        <w:t xml:space="preserve">Ц.Одгэрэл </w:t>
      </w:r>
    </w:p>
    <w:p w14:paraId="27F0F4B2" w14:textId="77777777" w:rsidR="0011161C" w:rsidRPr="0011161C" w:rsidRDefault="0011161C" w:rsidP="0011161C">
      <w:pPr>
        <w:autoSpaceDE w:val="0"/>
        <w:autoSpaceDN w:val="0"/>
        <w:adjustRightInd w:val="0"/>
        <w:spacing w:after="0" w:line="240" w:lineRule="auto"/>
        <w:ind w:left="1580" w:hanging="1520"/>
        <w:jc w:val="right"/>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МУИС-ийн Социологи, Нийгмийн ажлын тэнхмийн докторант </w:t>
      </w:r>
    </w:p>
    <w:p w14:paraId="61E810BA" w14:textId="77777777" w:rsidR="0011161C" w:rsidRPr="0011161C" w:rsidRDefault="0011161C" w:rsidP="0011161C">
      <w:pPr>
        <w:pStyle w:val="Pa4"/>
        <w:spacing w:line="240" w:lineRule="auto"/>
        <w:jc w:val="both"/>
        <w:rPr>
          <w:rFonts w:ascii="Times New Roman" w:hAnsi="Times New Roman" w:cs="Times New Roman"/>
          <w:b/>
          <w:bCs/>
          <w:color w:val="000000"/>
          <w:lang w:val="mn-MN"/>
        </w:rPr>
      </w:pPr>
    </w:p>
    <w:p w14:paraId="1ED69507" w14:textId="77777777" w:rsidR="0011161C" w:rsidRPr="0011161C" w:rsidRDefault="0011161C" w:rsidP="0011161C">
      <w:pPr>
        <w:pStyle w:val="Pa4"/>
        <w:spacing w:line="240" w:lineRule="auto"/>
        <w:jc w:val="center"/>
        <w:rPr>
          <w:rFonts w:ascii="Times New Roman" w:hAnsi="Times New Roman" w:cs="Times New Roman"/>
          <w:b/>
          <w:bCs/>
          <w:caps/>
          <w:color w:val="000000"/>
          <w:lang w:val="mn-MN"/>
        </w:rPr>
      </w:pPr>
      <w:r w:rsidRPr="0011161C">
        <w:rPr>
          <w:rFonts w:ascii="Times New Roman" w:hAnsi="Times New Roman" w:cs="Times New Roman"/>
          <w:b/>
          <w:bCs/>
          <w:caps/>
          <w:color w:val="000000"/>
        </w:rPr>
        <w:t>Бичил уурхайн чиглэлээр үйл ажиллагаа</w:t>
      </w:r>
    </w:p>
    <w:p w14:paraId="291FDEC6" w14:textId="77777777" w:rsidR="0011161C" w:rsidRPr="0011161C" w:rsidRDefault="0011161C" w:rsidP="0011161C">
      <w:pPr>
        <w:pStyle w:val="Pa4"/>
        <w:spacing w:line="240" w:lineRule="auto"/>
        <w:jc w:val="center"/>
        <w:rPr>
          <w:rFonts w:ascii="Times New Roman" w:hAnsi="Times New Roman" w:cs="Times New Roman"/>
          <w:b/>
          <w:bCs/>
          <w:caps/>
          <w:color w:val="000000"/>
        </w:rPr>
      </w:pPr>
      <w:r w:rsidRPr="0011161C">
        <w:rPr>
          <w:rFonts w:ascii="Times New Roman" w:hAnsi="Times New Roman" w:cs="Times New Roman"/>
          <w:b/>
          <w:bCs/>
          <w:caps/>
          <w:color w:val="000000"/>
        </w:rPr>
        <w:t xml:space="preserve"> явуулж </w:t>
      </w:r>
      <w:r w:rsidRPr="0011161C">
        <w:rPr>
          <w:rFonts w:ascii="Times New Roman" w:hAnsi="Times New Roman" w:cs="Times New Roman"/>
          <w:b/>
          <w:bCs/>
          <w:caps/>
          <w:color w:val="000000"/>
          <w:lang w:val="mn-MN"/>
        </w:rPr>
        <w:t xml:space="preserve"> </w:t>
      </w:r>
      <w:r w:rsidRPr="0011161C">
        <w:rPr>
          <w:rFonts w:ascii="Times New Roman" w:hAnsi="Times New Roman" w:cs="Times New Roman"/>
          <w:b/>
          <w:bCs/>
          <w:caps/>
          <w:color w:val="000000"/>
        </w:rPr>
        <w:t xml:space="preserve">буй </w:t>
      </w:r>
      <w:r w:rsidRPr="0011161C">
        <w:rPr>
          <w:rFonts w:ascii="Times New Roman" w:hAnsi="Times New Roman" w:cs="Times New Roman"/>
          <w:b/>
          <w:bCs/>
          <w:caps/>
          <w:color w:val="000000"/>
          <w:lang w:val="mn-MN"/>
        </w:rPr>
        <w:t xml:space="preserve"> </w:t>
      </w:r>
      <w:r w:rsidRPr="0011161C">
        <w:rPr>
          <w:rFonts w:ascii="Times New Roman" w:hAnsi="Times New Roman" w:cs="Times New Roman"/>
          <w:b/>
          <w:bCs/>
          <w:caps/>
          <w:color w:val="000000"/>
        </w:rPr>
        <w:t>ТББ-уудын гишүүдийн</w:t>
      </w:r>
    </w:p>
    <w:p w14:paraId="46B2125E" w14:textId="77777777" w:rsidR="0011161C" w:rsidRPr="0011161C" w:rsidRDefault="0011161C" w:rsidP="0011161C">
      <w:pPr>
        <w:pStyle w:val="Pa4"/>
        <w:spacing w:line="240" w:lineRule="auto"/>
        <w:jc w:val="center"/>
        <w:rPr>
          <w:rFonts w:ascii="Times New Roman" w:hAnsi="Times New Roman" w:cs="Times New Roman"/>
          <w:caps/>
          <w:color w:val="000000"/>
        </w:rPr>
      </w:pPr>
      <w:r w:rsidRPr="0011161C">
        <w:rPr>
          <w:rFonts w:ascii="Times New Roman" w:hAnsi="Times New Roman" w:cs="Times New Roman"/>
          <w:b/>
          <w:bCs/>
          <w:caps/>
          <w:color w:val="000000"/>
        </w:rPr>
        <w:t>нийгэм эдийн зас</w:t>
      </w:r>
      <w:r w:rsidRPr="0011161C">
        <w:rPr>
          <w:rFonts w:ascii="Times New Roman" w:hAnsi="Times New Roman" w:cs="Times New Roman"/>
          <w:b/>
          <w:bCs/>
          <w:caps/>
          <w:color w:val="000000"/>
          <w:lang w:val="mn-MN"/>
        </w:rPr>
        <w:t>гийн байдал</w:t>
      </w:r>
    </w:p>
    <w:p w14:paraId="38778215" w14:textId="77777777" w:rsidR="0011161C" w:rsidRPr="0011161C" w:rsidRDefault="0011161C" w:rsidP="0011161C">
      <w:pPr>
        <w:pStyle w:val="Pa7"/>
        <w:spacing w:line="240" w:lineRule="auto"/>
        <w:jc w:val="both"/>
        <w:rPr>
          <w:rStyle w:val="A1"/>
          <w:rFonts w:ascii="Times New Roman" w:hAnsi="Times New Roman" w:cs="Times New Roman"/>
          <w:b/>
          <w:bCs/>
          <w:sz w:val="24"/>
          <w:szCs w:val="24"/>
          <w:lang w:val="mn-MN"/>
        </w:rPr>
      </w:pPr>
    </w:p>
    <w:p w14:paraId="5BC6229D" w14:textId="77777777" w:rsidR="0011161C" w:rsidRPr="0011161C" w:rsidRDefault="0011161C" w:rsidP="0011161C">
      <w:pPr>
        <w:spacing w:after="0"/>
        <w:jc w:val="both"/>
        <w:rPr>
          <w:rFonts w:ascii="Times New Roman" w:hAnsi="Times New Roman" w:cs="Times New Roman"/>
          <w:b/>
          <w:sz w:val="24"/>
          <w:szCs w:val="24"/>
        </w:rPr>
      </w:pPr>
      <w:r w:rsidRPr="0011161C">
        <w:rPr>
          <w:rFonts w:ascii="Times New Roman" w:hAnsi="Times New Roman" w:cs="Times New Roman"/>
          <w:b/>
          <w:sz w:val="24"/>
          <w:szCs w:val="24"/>
        </w:rPr>
        <w:t xml:space="preserve">Abstract: </w:t>
      </w:r>
    </w:p>
    <w:p w14:paraId="5B2AC9B5" w14:textId="77777777" w:rsidR="0011161C" w:rsidRPr="0011161C" w:rsidRDefault="0011161C" w:rsidP="0011161C">
      <w:pPr>
        <w:spacing w:after="0"/>
        <w:jc w:val="both"/>
        <w:rPr>
          <w:rFonts w:ascii="Times New Roman" w:hAnsi="Times New Roman" w:cs="Times New Roman"/>
          <w:sz w:val="24"/>
          <w:szCs w:val="24"/>
          <w:lang w:val="mn-MN"/>
        </w:rPr>
      </w:pPr>
      <w:r w:rsidRPr="0011161C">
        <w:rPr>
          <w:rFonts w:ascii="Times New Roman" w:hAnsi="Times New Roman" w:cs="Times New Roman"/>
          <w:sz w:val="24"/>
          <w:szCs w:val="24"/>
        </w:rPr>
        <w:t>Survey objective was to evaluate changes in socio-economic condition and livelihoods of members of the 25 NGOs-members of the Confederation of Mongolian artisanal miners and impact of SAM project’s target activities and develop conclusion and recommendation</w:t>
      </w:r>
      <w:r w:rsidRPr="0011161C">
        <w:rPr>
          <w:rFonts w:ascii="Times New Roman" w:hAnsi="Times New Roman" w:cs="Times New Roman"/>
          <w:sz w:val="24"/>
          <w:szCs w:val="24"/>
          <w:lang w:val="mn-MN"/>
        </w:rPr>
        <w:t>.</w:t>
      </w:r>
      <w:r w:rsidRPr="0011161C">
        <w:rPr>
          <w:rFonts w:ascii="Times New Roman" w:hAnsi="Times New Roman" w:cs="Times New Roman"/>
          <w:sz w:val="24"/>
          <w:szCs w:val="24"/>
        </w:rPr>
        <w:t>Following goals have been addressed within the survey objective. For this survey, Pentagon model was used to develop criteria to evaluate socio-economic condition and livelihood of members of the 25 artisanal mining NGOs. Specifically, survey questionnaire is most common approach for baseline socio-economic and livelihood survey and criteria of 5 dimensional sustainable livelihood of Pentagon model was used for development of the questionnaire under the framework of survey target and required information</w:t>
      </w:r>
      <w:r w:rsidRPr="0011161C">
        <w:rPr>
          <w:rFonts w:ascii="Times New Roman" w:hAnsi="Times New Roman" w:cs="Times New Roman"/>
          <w:sz w:val="24"/>
          <w:szCs w:val="24"/>
          <w:lang w:val="mn-MN"/>
        </w:rPr>
        <w:t xml:space="preserve">. </w:t>
      </w:r>
    </w:p>
    <w:p w14:paraId="13891B71" w14:textId="77777777" w:rsidR="0011161C" w:rsidRPr="0011161C" w:rsidRDefault="0011161C" w:rsidP="0011161C">
      <w:pPr>
        <w:rPr>
          <w:rFonts w:ascii="Times New Roman" w:hAnsi="Times New Roman" w:cs="Times New Roman"/>
          <w:color w:val="000000"/>
          <w:sz w:val="24"/>
          <w:szCs w:val="24"/>
        </w:rPr>
      </w:pPr>
      <w:r w:rsidRPr="0011161C">
        <w:rPr>
          <w:rFonts w:ascii="Times New Roman" w:hAnsi="Times New Roman" w:cs="Times New Roman"/>
          <w:b/>
          <w:color w:val="000000"/>
          <w:sz w:val="24"/>
          <w:szCs w:val="24"/>
          <w:lang w:bidi="hi-IN"/>
        </w:rPr>
        <w:t>Key words</w:t>
      </w:r>
      <w:r w:rsidRPr="0011161C">
        <w:rPr>
          <w:rFonts w:ascii="Times New Roman" w:hAnsi="Times New Roman" w:cs="Times New Roman"/>
          <w:color w:val="000000"/>
          <w:sz w:val="24"/>
          <w:szCs w:val="24"/>
          <w:lang w:bidi="hi-IN"/>
        </w:rPr>
        <w:t xml:space="preserve">: </w:t>
      </w:r>
      <w:r w:rsidRPr="0011161C">
        <w:rPr>
          <w:rFonts w:ascii="Times New Roman" w:hAnsi="Times New Roman" w:cs="Times New Roman"/>
          <w:sz w:val="24"/>
          <w:szCs w:val="24"/>
        </w:rPr>
        <w:t xml:space="preserve">livelihood, </w:t>
      </w:r>
      <w:r w:rsidRPr="0011161C">
        <w:rPr>
          <w:rFonts w:ascii="Times New Roman" w:hAnsi="Times New Roman" w:cs="Times New Roman"/>
          <w:color w:val="000000"/>
          <w:sz w:val="24"/>
          <w:szCs w:val="24"/>
          <w:lang w:bidi="hi-IN"/>
        </w:rPr>
        <w:t>human asset, physical asset, finance asset, social asset and environmental asset</w:t>
      </w:r>
    </w:p>
    <w:p w14:paraId="0DEE8D1A" w14:textId="77777777" w:rsidR="0011161C" w:rsidRPr="0011161C" w:rsidRDefault="0011161C" w:rsidP="0011161C">
      <w:pPr>
        <w:pStyle w:val="Pa7"/>
        <w:spacing w:line="240" w:lineRule="auto"/>
        <w:jc w:val="both"/>
        <w:rPr>
          <w:rFonts w:ascii="Times New Roman" w:hAnsi="Times New Roman" w:cs="Times New Roman"/>
          <w:lang w:val="mn-MN"/>
        </w:rPr>
      </w:pPr>
      <w:r w:rsidRPr="0011161C">
        <w:rPr>
          <w:rStyle w:val="A1"/>
          <w:rFonts w:ascii="Times New Roman" w:hAnsi="Times New Roman" w:cs="Times New Roman"/>
          <w:sz w:val="24"/>
          <w:szCs w:val="24"/>
        </w:rPr>
        <w:t xml:space="preserve">Танилцуулга </w:t>
      </w:r>
    </w:p>
    <w:p w14:paraId="13A7EA20" w14:textId="77777777" w:rsidR="0011161C" w:rsidRPr="0011161C" w:rsidRDefault="0011161C" w:rsidP="0011161C">
      <w:pPr>
        <w:pStyle w:val="Pa5"/>
        <w:spacing w:line="240" w:lineRule="auto"/>
        <w:ind w:firstLine="560"/>
        <w:jc w:val="both"/>
        <w:rPr>
          <w:rFonts w:ascii="Times New Roman" w:hAnsi="Times New Roman" w:cs="Times New Roman"/>
          <w:color w:val="000000"/>
        </w:rPr>
      </w:pPr>
      <w:r w:rsidRPr="0011161C">
        <w:rPr>
          <w:rStyle w:val="A1"/>
          <w:rFonts w:ascii="Times New Roman" w:hAnsi="Times New Roman" w:cs="Times New Roman"/>
          <w:sz w:val="24"/>
          <w:szCs w:val="24"/>
        </w:rPr>
        <w:t xml:space="preserve">Монгол Улсын Засгийн газрын 2012-2016 оны үйл ажиллагааны хөтөлбөр болон Ашигт малтмалын тухай хууль, Бичил уурхайгаар ашигт малтмал олборлох журам зэрэг бодлогын бичиг баримт, хууль тогтоомжид уул уурхай, олборлох салбарын хөгжлийг эрчимжүүлэх, экспортын чиг хандлагатай vйлдвэрлэлийг дэмжих асуудал тусгагдсан. Улсын эдийн засгийн өсөлтөнд бичил уурхайн салбарын оруулах хувь нэмрийг бодитойгоор үнэлэх, албан ёсны баталгаатай, нийгмийн хариуцлагатай бичил уурхайг хөгжүүлэхэд эрхзүйн таатай орчныг бүрдүүлэх шаардлага тулгарч улмаар бичил уурхай эрхлэгчдийн нийгэм-эдийн засаг болон амьжиргаа, байгаль орчин, хөдөлмөрийн аюулгүй ажиллагаа, бүтэц, зохион байгуулалтын асуудлыг харилцан уялдаатай шийдвэрлэх хэрэгцээ байсаар байна. </w:t>
      </w:r>
    </w:p>
    <w:p w14:paraId="2BCD92A3" w14:textId="77777777" w:rsidR="0011161C" w:rsidRPr="0011161C" w:rsidRDefault="0011161C" w:rsidP="0011161C">
      <w:pPr>
        <w:pStyle w:val="Pa5"/>
        <w:spacing w:line="240" w:lineRule="auto"/>
        <w:ind w:firstLine="560"/>
        <w:jc w:val="both"/>
        <w:rPr>
          <w:rFonts w:ascii="Times New Roman" w:hAnsi="Times New Roman" w:cs="Times New Roman"/>
          <w:color w:val="000000"/>
        </w:rPr>
      </w:pPr>
      <w:r w:rsidRPr="0011161C">
        <w:rPr>
          <w:rStyle w:val="A1"/>
          <w:rFonts w:ascii="Times New Roman" w:hAnsi="Times New Roman" w:cs="Times New Roman"/>
          <w:sz w:val="24"/>
          <w:szCs w:val="24"/>
        </w:rPr>
        <w:t xml:space="preserve">Швейцарийн хөгжлийн агентлагаас хувиараа ашигт малтмал олборлогч иргэдийг албан ёсны зохион байгуулалтад оруулж үйл ажиллагааг зохицуулах эрх зүйн орчныг бүрдүүлэх, албажуулах нь ядуурлыг бууруулах, орон нутгийн иргэдийн орлогыг нэмэгдүүлэх, орон нутгийн хөгжлийг дэмжих боломж хэмээн үзэж Монгол Улсын Засгийн газарт дэмжлэг үзүүлэхээр шийдвэрлэснээр 2005 оноос Тогтвортой бичил уурхай төслийг (ТБУТ) хэрэгжүүлж эхэлсэн юм. ТБУТ нь Монгол Улсад хариуцлагатай бичил уурхайг төлөвшүүлэхэд холбогдох талуудтай хамтран ажиллаж, бичил уурхай эрхлэгчдийг тогтвортой хөгжилд хувь нэмэр оруулах, эдийн засгийн дэд салбарт үүрэг оролцоотой гишүүн болгохыг зорин ажиллаж байна. 2010 онд Ашигт малтмалын тухай хууль, Газрын тухай хуульд нэмэлт өөрчлөлт орж, Бичил уурхайгаар ашигт малтмал олборлох журам батлагдсанаар бичил уурхайн эрх зүйн орчин бүрдсэн. </w:t>
      </w:r>
    </w:p>
    <w:p w14:paraId="087F35DC" w14:textId="77777777" w:rsidR="0011161C" w:rsidRPr="0011161C" w:rsidRDefault="0011161C" w:rsidP="0011161C">
      <w:pPr>
        <w:pStyle w:val="Pa5"/>
        <w:spacing w:line="240" w:lineRule="auto"/>
        <w:ind w:firstLine="560"/>
        <w:jc w:val="both"/>
        <w:rPr>
          <w:rFonts w:ascii="Times New Roman" w:hAnsi="Times New Roman" w:cs="Times New Roman"/>
          <w:color w:val="000000"/>
        </w:rPr>
      </w:pPr>
      <w:r w:rsidRPr="0011161C">
        <w:rPr>
          <w:rStyle w:val="A1"/>
          <w:rFonts w:ascii="Times New Roman" w:hAnsi="Times New Roman" w:cs="Times New Roman"/>
          <w:sz w:val="24"/>
          <w:szCs w:val="24"/>
        </w:rPr>
        <w:lastRenderedPageBreak/>
        <w:t xml:space="preserve">2013 оны 5-р сарын 2-нд бичил уурхайчид, бичил уурхайн чиглэлээр үйл ажиллагаа явуулдаг ТББ, нөхөрлөлүүд санаачлан өөрсдийн эрх ашгийг хамгаалах, төр болон бичил уурхайчдыг холбох гүүр болж ажиллах, дуу хоолойг нь бодлого боловсруулагчдад хүргэх зорилгоор“Монголын бичил уурхайн нэгдсэн дээвэр холбоо”-г (МБУНДХ) байгуулсан нь бичил уурхайн үйл ажиллагаа нэгдсэн зохион байгуулалтанд орж төлөвшиж байгааг харуулж байна. </w:t>
      </w:r>
    </w:p>
    <w:p w14:paraId="1341E6B5" w14:textId="77777777" w:rsidR="0011161C" w:rsidRPr="0011161C" w:rsidRDefault="0011161C" w:rsidP="0011161C">
      <w:pPr>
        <w:pStyle w:val="Pa5"/>
        <w:spacing w:line="240" w:lineRule="auto"/>
        <w:ind w:firstLine="560"/>
        <w:jc w:val="both"/>
        <w:rPr>
          <w:rStyle w:val="A1"/>
          <w:rFonts w:ascii="Times New Roman" w:hAnsi="Times New Roman" w:cs="Times New Roman"/>
          <w:sz w:val="24"/>
          <w:szCs w:val="24"/>
          <w:lang w:val="mn-MN"/>
        </w:rPr>
      </w:pPr>
      <w:r w:rsidRPr="0011161C">
        <w:rPr>
          <w:rStyle w:val="A1"/>
          <w:rFonts w:ascii="Times New Roman" w:hAnsi="Times New Roman" w:cs="Times New Roman"/>
          <w:sz w:val="24"/>
          <w:szCs w:val="24"/>
        </w:rPr>
        <w:t>ТБУТ-өөс хамтран ажилладаг бичил уурхайчдын ТББ- уудын гишүүдийн нийгэм, эдийн засгийн нөхцөл байдал болон амьжиргааны түвшин, нэгдсэн зохион байгуулалтад орсноор гарсан өөрчлөлт, үр нөлөөг үнэлэх, судалгааны үр дүнд тулгуурлан бичил уурхайн үйл ажиллагаанд оролцогч талуудад чиглэсэн /бодлого боловсруулагч/хэрэгжүүлэгч, ТБУТ, Монголын бичил уурхайн Нэгдсэн дээвэр холбоо, орон нутгийн засаг захиргааны ажилтнууд, бичил уурхайчдын ТББ, нөхөрлөлийн гишүүд/ зөвлөмж, асуудлыг шийдэх гарц, хувилбарыг санал болгох зорилгоор суурь судалгаа явууллаа.</w:t>
      </w:r>
    </w:p>
    <w:p w14:paraId="623C608E" w14:textId="77777777" w:rsidR="0011161C" w:rsidRPr="0011161C" w:rsidRDefault="0011161C" w:rsidP="0011161C">
      <w:pPr>
        <w:pStyle w:val="Pa5"/>
        <w:spacing w:line="240" w:lineRule="auto"/>
        <w:ind w:firstLine="560"/>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 </w:t>
      </w:r>
    </w:p>
    <w:p w14:paraId="41510745" w14:textId="77777777" w:rsidR="0011161C" w:rsidRPr="0011161C" w:rsidRDefault="0011161C" w:rsidP="0011161C">
      <w:pPr>
        <w:pStyle w:val="Pa7"/>
        <w:spacing w:line="240" w:lineRule="auto"/>
        <w:jc w:val="both"/>
        <w:rPr>
          <w:rFonts w:ascii="Times New Roman" w:hAnsi="Times New Roman" w:cs="Times New Roman"/>
          <w:color w:val="000000"/>
        </w:rPr>
      </w:pPr>
      <w:r w:rsidRPr="0011161C">
        <w:rPr>
          <w:rStyle w:val="A1"/>
          <w:rFonts w:ascii="Times New Roman" w:hAnsi="Times New Roman" w:cs="Times New Roman"/>
          <w:sz w:val="24"/>
          <w:szCs w:val="24"/>
        </w:rPr>
        <w:t xml:space="preserve">Судалгааны аргачлал </w:t>
      </w:r>
    </w:p>
    <w:p w14:paraId="5C90BA2E" w14:textId="77777777" w:rsidR="0011161C" w:rsidRPr="0011161C" w:rsidRDefault="0011161C" w:rsidP="0011161C">
      <w:pPr>
        <w:spacing w:after="0" w:line="240" w:lineRule="auto"/>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Судалгаанд асуулгын аргыг хэрэглэж тоон мэдээллийг бүрдүүлэнбичил уурхайн чиглэлээр үйл ажиллагаа явуулж буй 25 ТББ-ын гишүүдийн нийгэм, эдийн засаг болон амьжиргааг тодорхойлсон. Судалгааны үр дүнг боловсруулахдаа Олон улсын түвшинд хөгжлийн төсөл хөтөлбөрийн үйл ажиллагаа, үр нөлөө, өөрчлөлтийг үнэлэхэд түгээмэл хэрэглэгддэг Пентагон загварыг (таван хэмжээст загвар) ашиглан дүн шинжилгээ хийж, нэгтгэн дүгнэв. </w:t>
      </w:r>
    </w:p>
    <w:p w14:paraId="374367EE" w14:textId="77777777" w:rsidR="0011161C" w:rsidRPr="0011161C" w:rsidRDefault="0011161C" w:rsidP="0011161C">
      <w:pPr>
        <w:autoSpaceDE w:val="0"/>
        <w:autoSpaceDN w:val="0"/>
        <w:adjustRightInd w:val="0"/>
        <w:spacing w:after="0" w:line="240" w:lineRule="auto"/>
        <w:jc w:val="both"/>
        <w:rPr>
          <w:rFonts w:ascii="Times New Roman" w:eastAsia="HVXDQJ+TimesNewRomanPS-BoldMT" w:hAnsi="Times New Roman" w:cs="Times New Roman"/>
          <w:b/>
          <w:bCs/>
          <w:color w:val="000000"/>
          <w:sz w:val="24"/>
          <w:szCs w:val="24"/>
        </w:rPr>
      </w:pPr>
    </w:p>
    <w:p w14:paraId="2FF6DA8C" w14:textId="77777777" w:rsidR="0011161C" w:rsidRPr="0011161C" w:rsidRDefault="0011161C" w:rsidP="0011161C">
      <w:pPr>
        <w:autoSpaceDE w:val="0"/>
        <w:autoSpaceDN w:val="0"/>
        <w:adjustRightInd w:val="0"/>
        <w:spacing w:after="0" w:line="240" w:lineRule="auto"/>
        <w:jc w:val="both"/>
        <w:rPr>
          <w:rFonts w:ascii="Times New Roman" w:eastAsia="HVXDQJ+TimesNewRomanPS-BoldMT" w:hAnsi="Times New Roman" w:cs="Times New Roman"/>
          <w:b/>
          <w:bCs/>
          <w:color w:val="000000"/>
          <w:sz w:val="24"/>
          <w:szCs w:val="24"/>
        </w:rPr>
      </w:pPr>
      <w:r w:rsidRPr="0011161C">
        <w:rPr>
          <w:rFonts w:ascii="Times New Roman" w:eastAsia="HVXDQJ+TimesNewRomanPS-BoldMT" w:hAnsi="Times New Roman" w:cs="Times New Roman"/>
          <w:b/>
          <w:bCs/>
          <w:color w:val="000000"/>
          <w:sz w:val="24"/>
          <w:szCs w:val="24"/>
        </w:rPr>
        <w:t xml:space="preserve">Зураглал 1. Судалгааны агуулгын хүрээг боловсруулахад ашигласан Пентагон загварын 5 хэмжээст нөөц ба түүний үзүүлэлтүүд </w:t>
      </w:r>
    </w:p>
    <w:p w14:paraId="2C2AF278" w14:textId="77777777" w:rsidR="0011161C" w:rsidRPr="0011161C" w:rsidRDefault="0011161C" w:rsidP="0011161C">
      <w:pPr>
        <w:autoSpaceDE w:val="0"/>
        <w:autoSpaceDN w:val="0"/>
        <w:adjustRightInd w:val="0"/>
        <w:spacing w:after="0" w:line="240" w:lineRule="auto"/>
        <w:jc w:val="both"/>
        <w:rPr>
          <w:rFonts w:ascii="Times New Roman" w:eastAsia="HVXDQJ+TimesNewRomanPS-BoldMT" w:hAnsi="Times New Roman" w:cs="Times New Roman"/>
          <w:b/>
          <w:bCs/>
          <w:color w:val="000000"/>
          <w:sz w:val="24"/>
          <w:szCs w:val="24"/>
        </w:rPr>
      </w:pPr>
    </w:p>
    <w:tbl>
      <w:tblPr>
        <w:tblStyle w:val="TableGrid"/>
        <w:tblW w:w="0" w:type="auto"/>
        <w:tblLook w:val="04A0" w:firstRow="1" w:lastRow="0" w:firstColumn="1" w:lastColumn="0" w:noHBand="0" w:noVBand="1"/>
      </w:tblPr>
      <w:tblGrid>
        <w:gridCol w:w="1524"/>
        <w:gridCol w:w="266"/>
        <w:gridCol w:w="1606"/>
        <w:gridCol w:w="266"/>
        <w:gridCol w:w="1612"/>
        <w:gridCol w:w="266"/>
        <w:gridCol w:w="1783"/>
        <w:gridCol w:w="348"/>
        <w:gridCol w:w="1679"/>
      </w:tblGrid>
      <w:tr w:rsidR="0011161C" w:rsidRPr="0011161C" w14:paraId="6C1163CC" w14:textId="77777777" w:rsidTr="002C5A6C">
        <w:tc>
          <w:tcPr>
            <w:tcW w:w="1548" w:type="dxa"/>
            <w:tcBorders>
              <w:bottom w:val="single" w:sz="4" w:space="0" w:color="000000" w:themeColor="text1"/>
              <w:right w:val="single" w:sz="4" w:space="0" w:color="auto"/>
            </w:tcBorders>
          </w:tcPr>
          <w:p w14:paraId="06A4B59F"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b/>
                <w:bCs/>
                <w:color w:val="000000"/>
                <w:sz w:val="24"/>
                <w:szCs w:val="24"/>
              </w:rPr>
              <w:t>Н-Хүний нөөц</w:t>
            </w:r>
          </w:p>
        </w:tc>
        <w:tc>
          <w:tcPr>
            <w:tcW w:w="270" w:type="dxa"/>
            <w:tcBorders>
              <w:top w:val="nil"/>
              <w:left w:val="single" w:sz="4" w:space="0" w:color="auto"/>
              <w:bottom w:val="nil"/>
              <w:right w:val="single" w:sz="4" w:space="0" w:color="auto"/>
            </w:tcBorders>
          </w:tcPr>
          <w:p w14:paraId="77D847EF"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620" w:type="dxa"/>
            <w:tcBorders>
              <w:left w:val="single" w:sz="4" w:space="0" w:color="auto"/>
              <w:bottom w:val="single" w:sz="4" w:space="0" w:color="000000" w:themeColor="text1"/>
              <w:right w:val="single" w:sz="4" w:space="0" w:color="auto"/>
            </w:tcBorders>
          </w:tcPr>
          <w:p w14:paraId="3F4C9E5A"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b/>
                <w:bCs/>
                <w:color w:val="000000"/>
                <w:sz w:val="24"/>
                <w:szCs w:val="24"/>
              </w:rPr>
              <w:t>N-Байгалийн нөөц</w:t>
            </w:r>
          </w:p>
        </w:tc>
        <w:tc>
          <w:tcPr>
            <w:tcW w:w="270" w:type="dxa"/>
            <w:tcBorders>
              <w:top w:val="nil"/>
              <w:left w:val="single" w:sz="4" w:space="0" w:color="auto"/>
              <w:bottom w:val="nil"/>
              <w:right w:val="single" w:sz="4" w:space="0" w:color="auto"/>
            </w:tcBorders>
          </w:tcPr>
          <w:p w14:paraId="7963A634"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620" w:type="dxa"/>
            <w:tcBorders>
              <w:left w:val="single" w:sz="4" w:space="0" w:color="auto"/>
              <w:bottom w:val="single" w:sz="4" w:space="0" w:color="000000" w:themeColor="text1"/>
              <w:right w:val="single" w:sz="4" w:space="0" w:color="auto"/>
            </w:tcBorders>
          </w:tcPr>
          <w:p w14:paraId="7EEC0BFA"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b/>
                <w:bCs/>
                <w:color w:val="000000"/>
                <w:sz w:val="24"/>
                <w:szCs w:val="24"/>
              </w:rPr>
              <w:t>F-Санхүүгийн нөөц</w:t>
            </w:r>
          </w:p>
        </w:tc>
        <w:tc>
          <w:tcPr>
            <w:tcW w:w="270" w:type="dxa"/>
            <w:tcBorders>
              <w:top w:val="nil"/>
              <w:left w:val="single" w:sz="4" w:space="0" w:color="auto"/>
              <w:bottom w:val="nil"/>
              <w:right w:val="single" w:sz="4" w:space="0" w:color="auto"/>
            </w:tcBorders>
          </w:tcPr>
          <w:p w14:paraId="40947606"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800" w:type="dxa"/>
            <w:tcBorders>
              <w:left w:val="single" w:sz="4" w:space="0" w:color="auto"/>
              <w:bottom w:val="single" w:sz="4" w:space="0" w:color="000000" w:themeColor="text1"/>
              <w:right w:val="single" w:sz="4" w:space="0" w:color="auto"/>
            </w:tcBorders>
          </w:tcPr>
          <w:p w14:paraId="1A8095EE"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b/>
                <w:bCs/>
                <w:color w:val="000000"/>
                <w:sz w:val="24"/>
                <w:szCs w:val="24"/>
              </w:rPr>
              <w:t>S-Нийгмийн нөөц</w:t>
            </w:r>
          </w:p>
        </w:tc>
        <w:tc>
          <w:tcPr>
            <w:tcW w:w="360" w:type="dxa"/>
            <w:tcBorders>
              <w:top w:val="nil"/>
              <w:left w:val="single" w:sz="4" w:space="0" w:color="auto"/>
              <w:bottom w:val="nil"/>
              <w:right w:val="single" w:sz="4" w:space="0" w:color="auto"/>
            </w:tcBorders>
          </w:tcPr>
          <w:p w14:paraId="52048574"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710" w:type="dxa"/>
            <w:tcBorders>
              <w:left w:val="single" w:sz="4" w:space="0" w:color="auto"/>
              <w:bottom w:val="single" w:sz="4" w:space="0" w:color="000000" w:themeColor="text1"/>
            </w:tcBorders>
          </w:tcPr>
          <w:p w14:paraId="1280A39C"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b/>
                <w:bCs/>
                <w:color w:val="000000"/>
                <w:sz w:val="24"/>
                <w:szCs w:val="24"/>
              </w:rPr>
              <w:t>P-Биет нөөц</w:t>
            </w:r>
          </w:p>
        </w:tc>
      </w:tr>
      <w:tr w:rsidR="0011161C" w:rsidRPr="0011161C" w14:paraId="221EF32F" w14:textId="77777777" w:rsidTr="002C5A6C">
        <w:trPr>
          <w:trHeight w:val="98"/>
        </w:trPr>
        <w:tc>
          <w:tcPr>
            <w:tcW w:w="1548" w:type="dxa"/>
            <w:tcBorders>
              <w:left w:val="nil"/>
              <w:right w:val="nil"/>
            </w:tcBorders>
          </w:tcPr>
          <w:p w14:paraId="722E77ED"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270" w:type="dxa"/>
            <w:tcBorders>
              <w:top w:val="nil"/>
              <w:left w:val="nil"/>
              <w:bottom w:val="nil"/>
              <w:right w:val="nil"/>
            </w:tcBorders>
          </w:tcPr>
          <w:p w14:paraId="7BBBB1CF"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620" w:type="dxa"/>
            <w:tcBorders>
              <w:left w:val="nil"/>
              <w:right w:val="nil"/>
            </w:tcBorders>
          </w:tcPr>
          <w:p w14:paraId="6AA155FF"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270" w:type="dxa"/>
            <w:tcBorders>
              <w:top w:val="nil"/>
              <w:left w:val="nil"/>
              <w:bottom w:val="nil"/>
              <w:right w:val="nil"/>
            </w:tcBorders>
          </w:tcPr>
          <w:p w14:paraId="4A6D04F5"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620" w:type="dxa"/>
            <w:tcBorders>
              <w:left w:val="nil"/>
              <w:right w:val="nil"/>
            </w:tcBorders>
          </w:tcPr>
          <w:p w14:paraId="5364055E"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270" w:type="dxa"/>
            <w:tcBorders>
              <w:top w:val="nil"/>
              <w:left w:val="nil"/>
              <w:bottom w:val="nil"/>
              <w:right w:val="nil"/>
            </w:tcBorders>
          </w:tcPr>
          <w:p w14:paraId="3F2EC33C"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800" w:type="dxa"/>
            <w:tcBorders>
              <w:left w:val="nil"/>
              <w:right w:val="nil"/>
            </w:tcBorders>
          </w:tcPr>
          <w:p w14:paraId="0004B7B5"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360" w:type="dxa"/>
            <w:tcBorders>
              <w:top w:val="nil"/>
              <w:left w:val="nil"/>
              <w:bottom w:val="nil"/>
              <w:right w:val="nil"/>
            </w:tcBorders>
          </w:tcPr>
          <w:p w14:paraId="5008453D"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710" w:type="dxa"/>
            <w:tcBorders>
              <w:left w:val="nil"/>
              <w:right w:val="nil"/>
            </w:tcBorders>
          </w:tcPr>
          <w:p w14:paraId="68550EA0"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r>
      <w:tr w:rsidR="0011161C" w:rsidRPr="0011161C" w14:paraId="3CA2D610" w14:textId="77777777" w:rsidTr="002C5A6C">
        <w:tc>
          <w:tcPr>
            <w:tcW w:w="1548" w:type="dxa"/>
            <w:tcBorders>
              <w:right w:val="single" w:sz="4" w:space="0" w:color="auto"/>
            </w:tcBorders>
          </w:tcPr>
          <w:p w14:paraId="18640A7F"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Ам бүлийн тоо</w:t>
            </w:r>
          </w:p>
          <w:p w14:paraId="50F37B5C"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Нас </w:t>
            </w:r>
          </w:p>
          <w:p w14:paraId="27D04E5E"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Хүйс</w:t>
            </w:r>
          </w:p>
          <w:p w14:paraId="7D5B2CBC"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Боловсрол</w:t>
            </w:r>
          </w:p>
          <w:p w14:paraId="2DD0182B"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Мэргэжил</w:t>
            </w:r>
          </w:p>
          <w:p w14:paraId="233BE471"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Ажил эрхэлж буй хүн амын тоо</w:t>
            </w:r>
          </w:p>
          <w:p w14:paraId="4BB78D14"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lastRenderedPageBreak/>
              <w:t>Бичил уурхай эрхэлсэн жил</w:t>
            </w:r>
          </w:p>
          <w:p w14:paraId="5BAC23C9"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Бичил уурхайд байнга ажилладаг хүн амын тоо</w:t>
            </w:r>
          </w:p>
        </w:tc>
        <w:tc>
          <w:tcPr>
            <w:tcW w:w="270" w:type="dxa"/>
            <w:tcBorders>
              <w:top w:val="nil"/>
              <w:left w:val="single" w:sz="4" w:space="0" w:color="auto"/>
              <w:bottom w:val="nil"/>
              <w:right w:val="single" w:sz="4" w:space="0" w:color="auto"/>
            </w:tcBorders>
          </w:tcPr>
          <w:p w14:paraId="75E5C8F5"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620" w:type="dxa"/>
            <w:tcBorders>
              <w:left w:val="single" w:sz="4" w:space="0" w:color="auto"/>
              <w:right w:val="single" w:sz="4" w:space="0" w:color="auto"/>
            </w:tcBorders>
          </w:tcPr>
          <w:p w14:paraId="0B5B5146"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Нөхөн сэргээлтийн сан </w:t>
            </w:r>
          </w:p>
          <w:p w14:paraId="49499E0E"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Нөхөн сэргээлт хийсэн талбай</w:t>
            </w:r>
          </w:p>
          <w:p w14:paraId="28415EB2"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Биологийн нөхөн сэргээлт хийсэн талбай</w:t>
            </w:r>
          </w:p>
          <w:p w14:paraId="6EDAA3CF"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lastRenderedPageBreak/>
              <w:t>Суулгац, тарьсан модны тоо</w:t>
            </w:r>
          </w:p>
          <w:p w14:paraId="54CB3189"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Нөхөн сэргээлтийн зардал</w:t>
            </w:r>
          </w:p>
        </w:tc>
        <w:tc>
          <w:tcPr>
            <w:tcW w:w="270" w:type="dxa"/>
            <w:tcBorders>
              <w:top w:val="nil"/>
              <w:left w:val="single" w:sz="4" w:space="0" w:color="auto"/>
              <w:bottom w:val="nil"/>
              <w:right w:val="single" w:sz="4" w:space="0" w:color="auto"/>
            </w:tcBorders>
          </w:tcPr>
          <w:p w14:paraId="12383FD8"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620" w:type="dxa"/>
            <w:tcBorders>
              <w:left w:val="single" w:sz="4" w:space="0" w:color="auto"/>
              <w:right w:val="single" w:sz="4" w:space="0" w:color="auto"/>
            </w:tcBorders>
          </w:tcPr>
          <w:p w14:paraId="12F60A9A"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Орлогын хүртээмжит байдал, Орлогын эх үүсвэр</w:t>
            </w:r>
          </w:p>
          <w:p w14:paraId="04017437"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Хуримтлал </w:t>
            </w:r>
          </w:p>
          <w:p w14:paraId="46D41348"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Татвар Хандив, хөрөнгө оруулалт</w:t>
            </w:r>
          </w:p>
        </w:tc>
        <w:tc>
          <w:tcPr>
            <w:tcW w:w="270" w:type="dxa"/>
            <w:tcBorders>
              <w:top w:val="nil"/>
              <w:left w:val="single" w:sz="4" w:space="0" w:color="auto"/>
              <w:bottom w:val="nil"/>
              <w:right w:val="single" w:sz="4" w:space="0" w:color="auto"/>
            </w:tcBorders>
          </w:tcPr>
          <w:p w14:paraId="50F49EED"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800" w:type="dxa"/>
            <w:tcBorders>
              <w:left w:val="single" w:sz="4" w:space="0" w:color="auto"/>
              <w:right w:val="single" w:sz="4" w:space="0" w:color="auto"/>
            </w:tcBorders>
          </w:tcPr>
          <w:p w14:paraId="5381C7E8"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ТББ, нөхөрлөлийн тоо ТББ-ын гишүүнчлэл</w:t>
            </w:r>
          </w:p>
          <w:p w14:paraId="34DEF902"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Нөхөрлөлийн гишүүнчлэл</w:t>
            </w:r>
          </w:p>
          <w:p w14:paraId="69038084"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Гишүүдийн идэвх оролцоо </w:t>
            </w:r>
          </w:p>
          <w:p w14:paraId="46662A09"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Оролцогч талуудын хамтын ажиллагаа</w:t>
            </w:r>
          </w:p>
        </w:tc>
        <w:tc>
          <w:tcPr>
            <w:tcW w:w="360" w:type="dxa"/>
            <w:tcBorders>
              <w:top w:val="nil"/>
              <w:left w:val="single" w:sz="4" w:space="0" w:color="auto"/>
              <w:bottom w:val="nil"/>
              <w:right w:val="single" w:sz="4" w:space="0" w:color="auto"/>
            </w:tcBorders>
          </w:tcPr>
          <w:p w14:paraId="58676C31"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c>
          <w:tcPr>
            <w:tcW w:w="1710" w:type="dxa"/>
            <w:tcBorders>
              <w:left w:val="single" w:sz="4" w:space="0" w:color="auto"/>
            </w:tcBorders>
          </w:tcPr>
          <w:p w14:paraId="12AE743D"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Ашиглаж буй газрын хэмжээ </w:t>
            </w:r>
          </w:p>
          <w:p w14:paraId="49ADF2DE"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Техник тоног төхөөрөмж </w:t>
            </w:r>
          </w:p>
          <w:p w14:paraId="314B1D05"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Малын тоо </w:t>
            </w:r>
          </w:p>
          <w:p w14:paraId="29A511A6" w14:textId="77777777" w:rsidR="0011161C" w:rsidRPr="0011161C" w:rsidRDefault="0011161C" w:rsidP="002C5A6C">
            <w:pPr>
              <w:autoSpaceDE w:val="0"/>
              <w:autoSpaceDN w:val="0"/>
              <w:adjustRightInd w:val="0"/>
              <w:jc w:val="both"/>
              <w:rPr>
                <w:rFonts w:ascii="Times New Roman" w:eastAsia="HVXDQJ+TimesNewRomanPS-BoldMT" w:hAnsi="Times New Roman" w:cs="Times New Roman"/>
                <w:color w:val="000000"/>
                <w:sz w:val="24"/>
                <w:szCs w:val="24"/>
              </w:rPr>
            </w:pPr>
          </w:p>
        </w:tc>
      </w:tr>
    </w:tbl>
    <w:p w14:paraId="4DFAE599" w14:textId="77777777" w:rsidR="0011161C" w:rsidRPr="0011161C" w:rsidRDefault="0011161C" w:rsidP="0011161C">
      <w:pPr>
        <w:spacing w:after="0" w:line="240" w:lineRule="auto"/>
        <w:jc w:val="both"/>
        <w:rPr>
          <w:rFonts w:ascii="Times New Roman" w:eastAsia="HVXDQJ+TimesNewRomanPS-BoldMT" w:hAnsi="Times New Roman" w:cs="Times New Roman"/>
          <w:color w:val="000000"/>
          <w:sz w:val="24"/>
          <w:szCs w:val="24"/>
        </w:rPr>
      </w:pPr>
    </w:p>
    <w:p w14:paraId="2D470ADB" w14:textId="77777777" w:rsidR="0011161C" w:rsidRPr="0011161C" w:rsidRDefault="0011161C" w:rsidP="0011161C">
      <w:pPr>
        <w:spacing w:after="0" w:line="240" w:lineRule="auto"/>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Түүврийн төлөвлөгөөг боловсруулахдаа ТБУТ-тай хамтран ажилладаг бичил уурхайчдын нэрсийн жагсаалт, Монголын бичил уурхайн Нэгдсэн дээвэр холбоонд бүртгэлтэй гишүүн ТББ-уудын нөхөрлөлийн жагсаалтыг үндэслэн тогтоож, нийт 1827 хүчин төгөлдөр асуулгын хуудсаар мэдээллийг бүрдүүлсэн нь түүврийн эх олонлогийг хангалттай түвшинд төлөөлөх чадвартай болсон. </w:t>
      </w:r>
    </w:p>
    <w:p w14:paraId="19783918" w14:textId="77777777" w:rsidR="0011161C" w:rsidRPr="0011161C" w:rsidRDefault="0011161C" w:rsidP="0011161C">
      <w:pPr>
        <w:spacing w:after="0" w:line="240" w:lineRule="auto"/>
        <w:jc w:val="both"/>
        <w:rPr>
          <w:rFonts w:ascii="Times New Roman" w:eastAsia="HVXDQJ+TimesNewRomanPS-BoldMT" w:hAnsi="Times New Roman" w:cs="Times New Roman"/>
          <w:color w:val="000000"/>
          <w:sz w:val="24"/>
          <w:szCs w:val="24"/>
        </w:rPr>
      </w:pPr>
      <w:r w:rsidRPr="0011161C">
        <w:rPr>
          <w:rStyle w:val="A0"/>
          <w:rFonts w:ascii="Times New Roman" w:hAnsi="Times New Roman" w:cs="Times New Roman"/>
          <w:sz w:val="24"/>
          <w:szCs w:val="24"/>
        </w:rPr>
        <w:t>Хүснэгт 1. Судалгааны түүврийн хэмжээ, судалгаанд хамрагдсан ТББ- уудаар (N=1827)</w:t>
      </w:r>
    </w:p>
    <w:tbl>
      <w:tblPr>
        <w:tblStyle w:val="TableGrid"/>
        <w:tblW w:w="0" w:type="auto"/>
        <w:tblLook w:val="04A0" w:firstRow="1" w:lastRow="0" w:firstColumn="1" w:lastColumn="0" w:noHBand="0" w:noVBand="1"/>
      </w:tblPr>
      <w:tblGrid>
        <w:gridCol w:w="7506"/>
        <w:gridCol w:w="1844"/>
      </w:tblGrid>
      <w:tr w:rsidR="0011161C" w:rsidRPr="0011161C" w14:paraId="6C203E5C" w14:textId="77777777" w:rsidTr="002C5A6C">
        <w:trPr>
          <w:trHeight w:val="215"/>
        </w:trPr>
        <w:tc>
          <w:tcPr>
            <w:tcW w:w="7506" w:type="dxa"/>
          </w:tcPr>
          <w:tbl>
            <w:tblPr>
              <w:tblW w:w="0" w:type="auto"/>
              <w:tblBorders>
                <w:top w:val="nil"/>
                <w:left w:val="nil"/>
                <w:bottom w:val="nil"/>
                <w:right w:val="nil"/>
              </w:tblBorders>
              <w:tblLook w:val="0000" w:firstRow="0" w:lastRow="0" w:firstColumn="0" w:lastColumn="0" w:noHBand="0" w:noVBand="0"/>
            </w:tblPr>
            <w:tblGrid>
              <w:gridCol w:w="1537"/>
              <w:gridCol w:w="236"/>
            </w:tblGrid>
            <w:tr w:rsidR="0011161C" w:rsidRPr="0011161C" w14:paraId="674787A4" w14:textId="77777777" w:rsidTr="002C5A6C">
              <w:trPr>
                <w:trHeight w:val="133"/>
              </w:trPr>
              <w:tc>
                <w:tcPr>
                  <w:tcW w:w="0" w:type="auto"/>
                </w:tcPr>
                <w:p w14:paraId="343316C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ТББ-ын нэр </w:t>
                  </w:r>
                </w:p>
              </w:tc>
              <w:tc>
                <w:tcPr>
                  <w:tcW w:w="236" w:type="dxa"/>
                </w:tcPr>
                <w:p w14:paraId="26FD8798" w14:textId="77777777" w:rsidR="0011161C" w:rsidRPr="0011161C" w:rsidRDefault="0011161C" w:rsidP="002C5A6C">
                  <w:pPr>
                    <w:pStyle w:val="Pa9"/>
                    <w:spacing w:line="240" w:lineRule="auto"/>
                    <w:jc w:val="both"/>
                    <w:rPr>
                      <w:rFonts w:ascii="Times New Roman" w:hAnsi="Times New Roman" w:cs="Times New Roman"/>
                      <w:color w:val="000000"/>
                    </w:rPr>
                  </w:pPr>
                </w:p>
              </w:tc>
            </w:tr>
            <w:tr w:rsidR="0011161C" w:rsidRPr="0011161C" w14:paraId="27A5B0CA" w14:textId="77777777" w:rsidTr="002C5A6C">
              <w:trPr>
                <w:gridAfter w:val="1"/>
                <w:wAfter w:w="14" w:type="dxa"/>
                <w:trHeight w:val="133"/>
              </w:trPr>
              <w:tc>
                <w:tcPr>
                  <w:tcW w:w="1537" w:type="dxa"/>
                </w:tcPr>
                <w:p w14:paraId="3E2B8BF9" w14:textId="77777777" w:rsidR="0011161C" w:rsidRPr="0011161C" w:rsidRDefault="0011161C" w:rsidP="002C5A6C">
                  <w:pPr>
                    <w:pStyle w:val="Pa9"/>
                    <w:spacing w:line="240" w:lineRule="auto"/>
                    <w:jc w:val="both"/>
                    <w:rPr>
                      <w:rFonts w:ascii="Times New Roman" w:hAnsi="Times New Roman" w:cs="Times New Roman"/>
                      <w:color w:val="000000"/>
                    </w:rPr>
                  </w:pPr>
                </w:p>
              </w:tc>
            </w:tr>
          </w:tbl>
          <w:p w14:paraId="1A7C0D5A" w14:textId="77777777" w:rsidR="0011161C" w:rsidRPr="0011161C" w:rsidRDefault="0011161C" w:rsidP="002C5A6C">
            <w:pPr>
              <w:jc w:val="both"/>
              <w:rPr>
                <w:rFonts w:ascii="Times New Roman" w:eastAsia="HVXDQJ+TimesNewRomanPS-BoldMT" w:hAnsi="Times New Roman" w:cs="Times New Roman"/>
                <w:color w:val="000000"/>
                <w:sz w:val="24"/>
                <w:szCs w:val="24"/>
              </w:rPr>
            </w:pPr>
          </w:p>
        </w:tc>
        <w:tc>
          <w:tcPr>
            <w:tcW w:w="2070" w:type="dxa"/>
          </w:tcPr>
          <w:p w14:paraId="2418F29D" w14:textId="77777777" w:rsidR="0011161C" w:rsidRPr="0011161C" w:rsidRDefault="0011161C" w:rsidP="002C5A6C">
            <w:pPr>
              <w:jc w:val="center"/>
              <w:rPr>
                <w:rFonts w:ascii="Times New Roman" w:eastAsia="HVXDQJ+TimesNewRomanPS-BoldMT" w:hAnsi="Times New Roman" w:cs="Times New Roman"/>
                <w:color w:val="000000"/>
                <w:sz w:val="24"/>
                <w:szCs w:val="24"/>
              </w:rPr>
            </w:pPr>
            <w:r w:rsidRPr="0011161C">
              <w:rPr>
                <w:rStyle w:val="A0"/>
                <w:rFonts w:ascii="Times New Roman" w:hAnsi="Times New Roman" w:cs="Times New Roman"/>
                <w:sz w:val="24"/>
                <w:szCs w:val="24"/>
              </w:rPr>
              <w:t>Нийт</w:t>
            </w:r>
          </w:p>
        </w:tc>
      </w:tr>
      <w:tr w:rsidR="0011161C" w:rsidRPr="0011161C" w14:paraId="3D283FFC" w14:textId="77777777" w:rsidTr="002C5A6C">
        <w:tc>
          <w:tcPr>
            <w:tcW w:w="7506" w:type="dxa"/>
          </w:tcPr>
          <w:p w14:paraId="2C053AA5" w14:textId="77777777" w:rsidR="0011161C" w:rsidRPr="0011161C" w:rsidRDefault="0011161C" w:rsidP="002C5A6C">
            <w:pPr>
              <w:pStyle w:val="Pa9"/>
              <w:spacing w:line="240" w:lineRule="auto"/>
              <w:jc w:val="both"/>
              <w:rPr>
                <w:rStyle w:val="A0"/>
                <w:rFonts w:ascii="Times New Roman" w:hAnsi="Times New Roman" w:cs="Times New Roman"/>
                <w:sz w:val="24"/>
                <w:szCs w:val="24"/>
              </w:rPr>
            </w:pPr>
            <w:r w:rsidRPr="0011161C">
              <w:rPr>
                <w:rStyle w:val="A0"/>
                <w:rFonts w:ascii="Times New Roman" w:hAnsi="Times New Roman" w:cs="Times New Roman"/>
                <w:sz w:val="24"/>
                <w:szCs w:val="24"/>
              </w:rPr>
              <w:t>Төв аймаг, Заамар сум (n=208)</w:t>
            </w:r>
          </w:p>
        </w:tc>
        <w:tc>
          <w:tcPr>
            <w:tcW w:w="2070" w:type="dxa"/>
          </w:tcPr>
          <w:p w14:paraId="5FA7A315" w14:textId="77777777" w:rsidR="0011161C" w:rsidRPr="0011161C" w:rsidRDefault="0011161C" w:rsidP="002C5A6C">
            <w:pPr>
              <w:jc w:val="center"/>
              <w:rPr>
                <w:rStyle w:val="A0"/>
                <w:rFonts w:ascii="Times New Roman" w:hAnsi="Times New Roman" w:cs="Times New Roman"/>
                <w:sz w:val="24"/>
                <w:szCs w:val="24"/>
              </w:rPr>
            </w:pPr>
          </w:p>
        </w:tc>
      </w:tr>
      <w:tr w:rsidR="0011161C" w:rsidRPr="0011161C" w14:paraId="77D2767B" w14:textId="77777777" w:rsidTr="002C5A6C">
        <w:trPr>
          <w:trHeight w:val="107"/>
        </w:trPr>
        <w:tc>
          <w:tcPr>
            <w:tcW w:w="7506" w:type="dxa"/>
            <w:tcBorders>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530"/>
            </w:tblGrid>
            <w:tr w:rsidR="0011161C" w:rsidRPr="0011161C" w14:paraId="3B147135" w14:textId="77777777" w:rsidTr="002C5A6C">
              <w:trPr>
                <w:trHeight w:val="131"/>
              </w:trPr>
              <w:tc>
                <w:tcPr>
                  <w:tcW w:w="0" w:type="auto"/>
                </w:tcPr>
                <w:p w14:paraId="4C2B7AD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Энхмөнх эргэх холбоо </w:t>
                  </w:r>
                </w:p>
              </w:tc>
            </w:tr>
          </w:tbl>
          <w:p w14:paraId="1A47D5B3" w14:textId="77777777" w:rsidR="0011161C" w:rsidRPr="0011161C" w:rsidRDefault="0011161C" w:rsidP="002C5A6C">
            <w:pPr>
              <w:jc w:val="both"/>
              <w:rPr>
                <w:rFonts w:ascii="Times New Roman" w:eastAsia="HVXDQJ+TimesNewRomanPS-BoldMT" w:hAnsi="Times New Roman" w:cs="Times New Roman"/>
                <w:color w:val="000000"/>
                <w:sz w:val="24"/>
                <w:szCs w:val="24"/>
              </w:rPr>
            </w:pPr>
          </w:p>
        </w:tc>
        <w:tc>
          <w:tcPr>
            <w:tcW w:w="2070" w:type="dxa"/>
            <w:tcBorders>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296"/>
            </w:tblGrid>
            <w:tr w:rsidR="0011161C" w:rsidRPr="0011161C" w14:paraId="6BE1B337" w14:textId="77777777" w:rsidTr="002C5A6C">
              <w:trPr>
                <w:trHeight w:val="131"/>
              </w:trPr>
              <w:tc>
                <w:tcPr>
                  <w:tcW w:w="0" w:type="auto"/>
                </w:tcPr>
                <w:p w14:paraId="50DDE687"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lang w:val="mn-MN"/>
                    </w:rPr>
                    <w:t xml:space="preserve">              </w:t>
                  </w:r>
                  <w:r w:rsidRPr="0011161C">
                    <w:rPr>
                      <w:rFonts w:ascii="Times New Roman" w:hAnsi="Times New Roman" w:cs="Times New Roman"/>
                      <w:color w:val="000000"/>
                      <w:sz w:val="24"/>
                      <w:szCs w:val="24"/>
                    </w:rPr>
                    <w:t>50</w:t>
                  </w:r>
                </w:p>
              </w:tc>
            </w:tr>
          </w:tbl>
          <w:p w14:paraId="4CA52D94"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58632CAA" w14:textId="77777777" w:rsidTr="002C5A6C">
        <w:trPr>
          <w:trHeight w:val="80"/>
        </w:trPr>
        <w:tc>
          <w:tcPr>
            <w:tcW w:w="7506" w:type="dxa"/>
            <w:tcBorders>
              <w:top w:val="single" w:sz="4" w:space="0" w:color="auto"/>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46"/>
            </w:tblGrid>
            <w:tr w:rsidR="0011161C" w:rsidRPr="0011161C" w14:paraId="1E4A9DA6" w14:textId="77777777" w:rsidTr="002C5A6C">
              <w:trPr>
                <w:trHeight w:val="131"/>
              </w:trPr>
              <w:tc>
                <w:tcPr>
                  <w:tcW w:w="0" w:type="auto"/>
                </w:tcPr>
                <w:p w14:paraId="6018463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Тосон заамар ундарга </w:t>
                  </w:r>
                </w:p>
              </w:tc>
            </w:tr>
          </w:tbl>
          <w:p w14:paraId="2F8EB1D6" w14:textId="77777777" w:rsidR="0011161C" w:rsidRPr="0011161C" w:rsidRDefault="0011161C" w:rsidP="002C5A6C">
            <w:pPr>
              <w:jc w:val="both"/>
              <w:rPr>
                <w:rFonts w:ascii="Times New Roman" w:hAnsi="Times New Roman" w:cs="Times New Roman"/>
                <w:color w:val="000000"/>
                <w:sz w:val="24"/>
                <w:szCs w:val="24"/>
              </w:rPr>
            </w:pPr>
          </w:p>
        </w:tc>
        <w:tc>
          <w:tcPr>
            <w:tcW w:w="2070" w:type="dxa"/>
            <w:tcBorders>
              <w:top w:val="single" w:sz="4" w:space="0" w:color="auto"/>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296"/>
            </w:tblGrid>
            <w:tr w:rsidR="0011161C" w:rsidRPr="0011161C" w14:paraId="630F892E" w14:textId="77777777" w:rsidTr="002C5A6C">
              <w:trPr>
                <w:trHeight w:val="131"/>
              </w:trPr>
              <w:tc>
                <w:tcPr>
                  <w:tcW w:w="0" w:type="auto"/>
                </w:tcPr>
                <w:p w14:paraId="104931F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lang w:val="mn-MN"/>
                    </w:rPr>
                    <w:t xml:space="preserve">              </w:t>
                  </w:r>
                  <w:r w:rsidRPr="0011161C">
                    <w:rPr>
                      <w:rFonts w:ascii="Times New Roman" w:hAnsi="Times New Roman" w:cs="Times New Roman"/>
                      <w:color w:val="000000"/>
                      <w:sz w:val="24"/>
                      <w:szCs w:val="24"/>
                    </w:rPr>
                    <w:t>20</w:t>
                  </w:r>
                </w:p>
              </w:tc>
            </w:tr>
          </w:tbl>
          <w:p w14:paraId="660E947B"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53102398" w14:textId="77777777" w:rsidTr="002C5A6C">
        <w:trPr>
          <w:trHeight w:val="170"/>
        </w:trPr>
        <w:tc>
          <w:tcPr>
            <w:tcW w:w="7506" w:type="dxa"/>
            <w:tcBorders>
              <w:top w:val="single" w:sz="4" w:space="0" w:color="auto"/>
              <w:bottom w:val="single" w:sz="4" w:space="0" w:color="auto"/>
            </w:tcBorders>
          </w:tcPr>
          <w:tbl>
            <w:tblPr>
              <w:tblW w:w="7290" w:type="dxa"/>
              <w:tblBorders>
                <w:top w:val="nil"/>
                <w:left w:val="nil"/>
                <w:bottom w:val="nil"/>
                <w:right w:val="nil"/>
              </w:tblBorders>
              <w:tblLook w:val="0000" w:firstRow="0" w:lastRow="0" w:firstColumn="0" w:lastColumn="0" w:noHBand="0" w:noVBand="0"/>
            </w:tblPr>
            <w:tblGrid>
              <w:gridCol w:w="4350"/>
              <w:gridCol w:w="2940"/>
            </w:tblGrid>
            <w:tr w:rsidR="0011161C" w:rsidRPr="0011161C" w14:paraId="13399135" w14:textId="77777777" w:rsidTr="002C5A6C">
              <w:trPr>
                <w:trHeight w:val="131"/>
              </w:trPr>
              <w:tc>
                <w:tcPr>
                  <w:tcW w:w="0" w:type="auto"/>
                </w:tcPr>
                <w:p w14:paraId="6FB56AD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Эвсэг туулын гүүр </w:t>
                  </w:r>
                </w:p>
              </w:tc>
              <w:tc>
                <w:tcPr>
                  <w:tcW w:w="2940" w:type="dxa"/>
                </w:tcPr>
                <w:p w14:paraId="1DD1C32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p>
              </w:tc>
            </w:tr>
          </w:tbl>
          <w:p w14:paraId="22845B66" w14:textId="77777777" w:rsidR="0011161C" w:rsidRPr="0011161C" w:rsidRDefault="0011161C" w:rsidP="002C5A6C">
            <w:pPr>
              <w:jc w:val="both"/>
              <w:rPr>
                <w:rFonts w:ascii="Times New Roman" w:hAnsi="Times New Roman" w:cs="Times New Roman"/>
                <w:color w:val="000000"/>
                <w:sz w:val="24"/>
                <w:szCs w:val="24"/>
              </w:rPr>
            </w:pPr>
          </w:p>
        </w:tc>
        <w:tc>
          <w:tcPr>
            <w:tcW w:w="2070" w:type="dxa"/>
            <w:tcBorders>
              <w:top w:val="single" w:sz="4" w:space="0" w:color="auto"/>
              <w:bottom w:val="single" w:sz="4" w:space="0" w:color="auto"/>
            </w:tcBorders>
          </w:tcPr>
          <w:p w14:paraId="4AB313EC" w14:textId="77777777" w:rsidR="0011161C" w:rsidRPr="0011161C" w:rsidRDefault="0011161C" w:rsidP="002C5A6C">
            <w:pPr>
              <w:jc w:val="center"/>
              <w:rPr>
                <w:rFonts w:ascii="Times New Roman" w:eastAsia="HVXDQJ+TimesNewRomanPS-BoldMT" w:hAnsi="Times New Roman" w:cs="Times New Roman"/>
                <w:color w:val="000000"/>
                <w:sz w:val="24"/>
                <w:szCs w:val="24"/>
              </w:rPr>
            </w:pPr>
            <w:r w:rsidRPr="0011161C">
              <w:rPr>
                <w:rFonts w:ascii="Times New Roman" w:hAnsi="Times New Roman" w:cs="Times New Roman"/>
                <w:color w:val="000000"/>
                <w:sz w:val="24"/>
                <w:szCs w:val="24"/>
              </w:rPr>
              <w:t>32</w:t>
            </w:r>
          </w:p>
        </w:tc>
      </w:tr>
      <w:tr w:rsidR="0011161C" w:rsidRPr="0011161C" w14:paraId="0182AA10" w14:textId="77777777" w:rsidTr="002C5A6C">
        <w:trPr>
          <w:trHeight w:val="255"/>
        </w:trPr>
        <w:tc>
          <w:tcPr>
            <w:tcW w:w="7506" w:type="dxa"/>
            <w:tcBorders>
              <w:top w:val="single" w:sz="4" w:space="0" w:color="auto"/>
              <w:bottom w:val="single" w:sz="4" w:space="0" w:color="auto"/>
            </w:tcBorders>
          </w:tcPr>
          <w:p w14:paraId="2D325669" w14:textId="77777777" w:rsidR="0011161C" w:rsidRPr="0011161C" w:rsidRDefault="0011161C" w:rsidP="002C5A6C">
            <w:pPr>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Өгөөмөр эрдэнийн тал</w:t>
            </w:r>
          </w:p>
        </w:tc>
        <w:tc>
          <w:tcPr>
            <w:tcW w:w="2070" w:type="dxa"/>
            <w:tcBorders>
              <w:top w:val="single" w:sz="4" w:space="0" w:color="auto"/>
              <w:bottom w:val="single" w:sz="4" w:space="0" w:color="auto"/>
            </w:tcBorders>
          </w:tcPr>
          <w:p w14:paraId="7F29CBF6" w14:textId="77777777" w:rsidR="0011161C" w:rsidRPr="0011161C" w:rsidRDefault="0011161C" w:rsidP="002C5A6C">
            <w:pPr>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22</w:t>
            </w:r>
          </w:p>
        </w:tc>
      </w:tr>
      <w:tr w:rsidR="0011161C" w:rsidRPr="0011161C" w14:paraId="0C513458" w14:textId="77777777" w:rsidTr="002C5A6C">
        <w:trPr>
          <w:trHeight w:val="287"/>
        </w:trPr>
        <w:tc>
          <w:tcPr>
            <w:tcW w:w="7506" w:type="dxa"/>
            <w:tcBorders>
              <w:top w:val="single" w:sz="4" w:space="0" w:color="auto"/>
              <w:bottom w:val="single" w:sz="4" w:space="0" w:color="auto"/>
            </w:tcBorders>
          </w:tcPr>
          <w:p w14:paraId="0CC2C783" w14:textId="77777777" w:rsidR="0011161C" w:rsidRPr="0011161C" w:rsidRDefault="0011161C" w:rsidP="002C5A6C">
            <w:pPr>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Үйлдвэрлэлийн бус аргаар ашигт малтмал олборлогчдын нэгдсэн холбоо</w:t>
            </w:r>
          </w:p>
        </w:tc>
        <w:tc>
          <w:tcPr>
            <w:tcW w:w="2070" w:type="dxa"/>
            <w:tcBorders>
              <w:top w:val="single" w:sz="4" w:space="0" w:color="auto"/>
              <w:bottom w:val="single" w:sz="4" w:space="0" w:color="auto"/>
            </w:tcBorders>
          </w:tcPr>
          <w:p w14:paraId="276C99B3" w14:textId="77777777" w:rsidR="0011161C" w:rsidRPr="0011161C" w:rsidRDefault="0011161C" w:rsidP="002C5A6C">
            <w:pPr>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43</w:t>
            </w:r>
          </w:p>
        </w:tc>
      </w:tr>
      <w:tr w:rsidR="0011161C" w:rsidRPr="0011161C" w14:paraId="07C03ADB" w14:textId="77777777" w:rsidTr="002C5A6C">
        <w:trPr>
          <w:trHeight w:val="255"/>
        </w:trPr>
        <w:tc>
          <w:tcPr>
            <w:tcW w:w="7506" w:type="dxa"/>
            <w:tcBorders>
              <w:top w:val="single" w:sz="4" w:space="0" w:color="auto"/>
              <w:bottom w:val="single" w:sz="4" w:space="0" w:color="auto"/>
            </w:tcBorders>
          </w:tcPr>
          <w:tbl>
            <w:tblPr>
              <w:tblW w:w="7290" w:type="dxa"/>
              <w:tblBorders>
                <w:top w:val="nil"/>
                <w:left w:val="nil"/>
                <w:bottom w:val="nil"/>
                <w:right w:val="nil"/>
              </w:tblBorders>
              <w:tblLook w:val="0000" w:firstRow="0" w:lastRow="0" w:firstColumn="0" w:lastColumn="0" w:noHBand="0" w:noVBand="0"/>
            </w:tblPr>
            <w:tblGrid>
              <w:gridCol w:w="7290"/>
            </w:tblGrid>
            <w:tr w:rsidR="0011161C" w:rsidRPr="0011161C" w14:paraId="393E80EA" w14:textId="77777777" w:rsidTr="002C5A6C">
              <w:trPr>
                <w:trHeight w:val="131"/>
              </w:trPr>
              <w:tc>
                <w:tcPr>
                  <w:tcW w:w="0" w:type="auto"/>
                </w:tcPr>
                <w:p w14:paraId="2251DAA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Заамар нутгийн хөгжилд бидний оролцоо </w:t>
                  </w:r>
                </w:p>
              </w:tc>
            </w:tr>
          </w:tbl>
          <w:p w14:paraId="2DE46857" w14:textId="77777777" w:rsidR="0011161C" w:rsidRPr="0011161C" w:rsidRDefault="0011161C" w:rsidP="002C5A6C">
            <w:pPr>
              <w:jc w:val="both"/>
              <w:rPr>
                <w:rFonts w:ascii="Times New Roman" w:hAnsi="Times New Roman" w:cs="Times New Roman"/>
                <w:color w:val="000000"/>
                <w:sz w:val="24"/>
                <w:szCs w:val="24"/>
              </w:rPr>
            </w:pPr>
          </w:p>
        </w:tc>
        <w:tc>
          <w:tcPr>
            <w:tcW w:w="2070" w:type="dxa"/>
            <w:tcBorders>
              <w:top w:val="single" w:sz="4" w:space="0" w:color="auto"/>
              <w:bottom w:val="single" w:sz="4" w:space="0" w:color="auto"/>
            </w:tcBorders>
          </w:tcPr>
          <w:p w14:paraId="2E838CE0" w14:textId="77777777" w:rsidR="0011161C" w:rsidRPr="0011161C" w:rsidRDefault="0011161C" w:rsidP="002C5A6C">
            <w:pPr>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41</w:t>
            </w:r>
          </w:p>
        </w:tc>
      </w:tr>
      <w:tr w:rsidR="0011161C" w:rsidRPr="0011161C" w14:paraId="5AB6E637" w14:textId="77777777" w:rsidTr="002C5A6C">
        <w:tc>
          <w:tcPr>
            <w:tcW w:w="7506" w:type="dxa"/>
          </w:tcPr>
          <w:p w14:paraId="749E8FFD" w14:textId="77777777" w:rsidR="0011161C" w:rsidRPr="0011161C" w:rsidRDefault="0011161C" w:rsidP="002C5A6C">
            <w:pPr>
              <w:jc w:val="both"/>
              <w:rPr>
                <w:rFonts w:ascii="Times New Roman" w:eastAsia="HVXDQJ+TimesNewRomanPS-BoldMT" w:hAnsi="Times New Roman" w:cs="Times New Roman"/>
                <w:color w:val="000000"/>
                <w:sz w:val="24"/>
                <w:szCs w:val="24"/>
              </w:rPr>
            </w:pPr>
            <w:r w:rsidRPr="0011161C">
              <w:rPr>
                <w:rFonts w:ascii="Times New Roman" w:hAnsi="Times New Roman" w:cs="Times New Roman"/>
                <w:b/>
                <w:bCs/>
                <w:color w:val="000000"/>
                <w:sz w:val="24"/>
                <w:szCs w:val="24"/>
              </w:rPr>
              <w:t>Баянхонгор аймаг (n=536)</w:t>
            </w:r>
          </w:p>
        </w:tc>
        <w:tc>
          <w:tcPr>
            <w:tcW w:w="2070" w:type="dxa"/>
          </w:tcPr>
          <w:p w14:paraId="0206D21A"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1D64A843"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238"/>
              <w:gridCol w:w="222"/>
            </w:tblGrid>
            <w:tr w:rsidR="0011161C" w:rsidRPr="0011161C" w14:paraId="2A1C4B6E" w14:textId="77777777" w:rsidTr="002C5A6C">
              <w:trPr>
                <w:trHeight w:val="270"/>
              </w:trPr>
              <w:tc>
                <w:tcPr>
                  <w:tcW w:w="0" w:type="auto"/>
                </w:tcPr>
                <w:p w14:paraId="35AAC3B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Алтан усны хөгжил </w:t>
                  </w:r>
                </w:p>
              </w:tc>
              <w:tc>
                <w:tcPr>
                  <w:tcW w:w="0" w:type="auto"/>
                </w:tcPr>
                <w:p w14:paraId="73233E5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1A86861E" w14:textId="77777777" w:rsidR="0011161C" w:rsidRPr="0011161C" w:rsidRDefault="0011161C" w:rsidP="002C5A6C">
            <w:pPr>
              <w:jc w:val="both"/>
              <w:rPr>
                <w:rFonts w:ascii="Times New Roman" w:hAnsi="Times New Roman" w:cs="Times New Roman"/>
                <w:b/>
                <w:bCs/>
                <w:color w:val="000000"/>
                <w:sz w:val="24"/>
                <w:szCs w:val="24"/>
              </w:rPr>
            </w:pPr>
          </w:p>
        </w:tc>
        <w:tc>
          <w:tcPr>
            <w:tcW w:w="2070" w:type="dxa"/>
          </w:tcPr>
          <w:p w14:paraId="35D3E77E"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61</w:t>
            </w:r>
          </w:p>
        </w:tc>
      </w:tr>
      <w:tr w:rsidR="0011161C" w:rsidRPr="0011161C" w14:paraId="116077F9"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1287"/>
              <w:gridCol w:w="222"/>
            </w:tblGrid>
            <w:tr w:rsidR="0011161C" w:rsidRPr="0011161C" w14:paraId="03450922" w14:textId="77777777" w:rsidTr="002C5A6C">
              <w:trPr>
                <w:trHeight w:val="198"/>
              </w:trPr>
              <w:tc>
                <w:tcPr>
                  <w:tcW w:w="0" w:type="auto"/>
                </w:tcPr>
                <w:p w14:paraId="3997E3D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ХАМОДХ </w:t>
                  </w:r>
                </w:p>
              </w:tc>
              <w:tc>
                <w:tcPr>
                  <w:tcW w:w="0" w:type="auto"/>
                </w:tcPr>
                <w:p w14:paraId="130D60B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lang w:val="mn-MN"/>
                    </w:rPr>
                  </w:pPr>
                </w:p>
              </w:tc>
            </w:tr>
          </w:tbl>
          <w:p w14:paraId="0A7C01FF" w14:textId="77777777" w:rsidR="0011161C" w:rsidRPr="0011161C" w:rsidRDefault="0011161C" w:rsidP="002C5A6C">
            <w:pPr>
              <w:jc w:val="both"/>
              <w:rPr>
                <w:rFonts w:ascii="Times New Roman" w:hAnsi="Times New Roman" w:cs="Times New Roman"/>
                <w:b/>
                <w:bCs/>
                <w:color w:val="000000"/>
                <w:sz w:val="24"/>
                <w:szCs w:val="24"/>
              </w:rPr>
            </w:pPr>
          </w:p>
        </w:tc>
        <w:tc>
          <w:tcPr>
            <w:tcW w:w="2070" w:type="dxa"/>
          </w:tcPr>
          <w:p w14:paraId="5265404C"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206</w:t>
            </w:r>
          </w:p>
        </w:tc>
      </w:tr>
      <w:tr w:rsidR="0011161C" w:rsidRPr="0011161C" w14:paraId="3177FC18"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1958"/>
              <w:gridCol w:w="222"/>
            </w:tblGrid>
            <w:tr w:rsidR="0011161C" w:rsidRPr="0011161C" w14:paraId="6E53B64F" w14:textId="77777777" w:rsidTr="002C5A6C">
              <w:trPr>
                <w:trHeight w:val="135"/>
              </w:trPr>
              <w:tc>
                <w:tcPr>
                  <w:tcW w:w="0" w:type="auto"/>
                </w:tcPr>
                <w:p w14:paraId="3CE743E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Батсайхан сэтгэл </w:t>
                  </w:r>
                </w:p>
              </w:tc>
              <w:tc>
                <w:tcPr>
                  <w:tcW w:w="0" w:type="auto"/>
                </w:tcPr>
                <w:p w14:paraId="0F23DFF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1C85DBA7"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56485F2C"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63</w:t>
            </w:r>
          </w:p>
        </w:tc>
      </w:tr>
      <w:tr w:rsidR="0011161C" w:rsidRPr="0011161C" w14:paraId="6FF12FD5"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1674"/>
              <w:gridCol w:w="222"/>
            </w:tblGrid>
            <w:tr w:rsidR="0011161C" w:rsidRPr="0011161C" w14:paraId="729D3F63" w14:textId="77777777" w:rsidTr="002C5A6C">
              <w:trPr>
                <w:trHeight w:val="131"/>
              </w:trPr>
              <w:tc>
                <w:tcPr>
                  <w:tcW w:w="0" w:type="auto"/>
                </w:tcPr>
                <w:p w14:paraId="630EE7C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Баянбөмбөгөр </w:t>
                  </w:r>
                </w:p>
              </w:tc>
              <w:tc>
                <w:tcPr>
                  <w:tcW w:w="0" w:type="auto"/>
                </w:tcPr>
                <w:p w14:paraId="4DDEACF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1595AEC1"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2A5DEA45"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60</w:t>
            </w:r>
          </w:p>
        </w:tc>
      </w:tr>
      <w:tr w:rsidR="0011161C" w:rsidRPr="0011161C" w14:paraId="369391F0"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234"/>
              <w:gridCol w:w="222"/>
            </w:tblGrid>
            <w:tr w:rsidR="0011161C" w:rsidRPr="0011161C" w14:paraId="43AA81B0" w14:textId="77777777" w:rsidTr="002C5A6C">
              <w:trPr>
                <w:trHeight w:val="131"/>
              </w:trPr>
              <w:tc>
                <w:tcPr>
                  <w:tcW w:w="0" w:type="auto"/>
                </w:tcPr>
                <w:p w14:paraId="12C4E54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Байдрагийн хөгжил </w:t>
                  </w:r>
                </w:p>
              </w:tc>
              <w:tc>
                <w:tcPr>
                  <w:tcW w:w="0" w:type="auto"/>
                </w:tcPr>
                <w:p w14:paraId="269BD79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7F3E21DD"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0DA60ED4"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146</w:t>
            </w:r>
          </w:p>
        </w:tc>
      </w:tr>
      <w:tr w:rsidR="0011161C" w:rsidRPr="0011161C" w14:paraId="1A9F6D5A"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951"/>
            </w:tblGrid>
            <w:tr w:rsidR="0011161C" w:rsidRPr="0011161C" w14:paraId="368B7AC6" w14:textId="77777777" w:rsidTr="002C5A6C">
              <w:trPr>
                <w:trHeight w:val="133"/>
              </w:trPr>
              <w:tc>
                <w:tcPr>
                  <w:tcW w:w="0" w:type="auto"/>
                </w:tcPr>
                <w:p w14:paraId="5652837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lastRenderedPageBreak/>
                    <w:t xml:space="preserve">Говь-Алтай аймаг (n=68) </w:t>
                  </w:r>
                </w:p>
              </w:tc>
            </w:tr>
          </w:tbl>
          <w:p w14:paraId="1FF1DD64"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1CC7088B"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14E6023C"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3462"/>
              <w:gridCol w:w="222"/>
            </w:tblGrid>
            <w:tr w:rsidR="0011161C" w:rsidRPr="0011161C" w14:paraId="6D90FC5D" w14:textId="77777777" w:rsidTr="002C5A6C">
              <w:trPr>
                <w:trHeight w:val="131"/>
              </w:trPr>
              <w:tc>
                <w:tcPr>
                  <w:tcW w:w="0" w:type="auto"/>
                </w:tcPr>
                <w:p w14:paraId="7132D9A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Газар шороо ард түмний баялаг </w:t>
                  </w:r>
                </w:p>
              </w:tc>
              <w:tc>
                <w:tcPr>
                  <w:tcW w:w="0" w:type="auto"/>
                </w:tcPr>
                <w:p w14:paraId="46D4D23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6E2E7611"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077454CD"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25</w:t>
            </w:r>
          </w:p>
        </w:tc>
      </w:tr>
      <w:tr w:rsidR="0011161C" w:rsidRPr="0011161C" w14:paraId="26430CAA"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1177"/>
              <w:gridCol w:w="222"/>
            </w:tblGrid>
            <w:tr w:rsidR="0011161C" w:rsidRPr="0011161C" w14:paraId="302634D3" w14:textId="77777777" w:rsidTr="002C5A6C">
              <w:trPr>
                <w:trHeight w:val="131"/>
              </w:trPr>
              <w:tc>
                <w:tcPr>
                  <w:tcW w:w="0" w:type="auto"/>
                </w:tcPr>
                <w:p w14:paraId="56F06F6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Ван тайж </w:t>
                  </w:r>
                </w:p>
              </w:tc>
              <w:tc>
                <w:tcPr>
                  <w:tcW w:w="0" w:type="auto"/>
                </w:tcPr>
                <w:p w14:paraId="60EE46F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44C53F1F"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5E135224"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43</w:t>
            </w:r>
          </w:p>
        </w:tc>
      </w:tr>
      <w:tr w:rsidR="0011161C" w:rsidRPr="0011161C" w14:paraId="50F145C6"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760"/>
            </w:tblGrid>
            <w:tr w:rsidR="0011161C" w:rsidRPr="0011161C" w14:paraId="2621BAEC" w14:textId="77777777" w:rsidTr="002C5A6C">
              <w:trPr>
                <w:trHeight w:val="133"/>
              </w:trPr>
              <w:tc>
                <w:tcPr>
                  <w:tcW w:w="0" w:type="auto"/>
                </w:tcPr>
                <w:p w14:paraId="7549AA9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Дорноговьаймаг (n=86) </w:t>
                  </w:r>
                </w:p>
              </w:tc>
            </w:tr>
          </w:tbl>
          <w:p w14:paraId="770CAA66"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3BF213E0"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614F25FA"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297"/>
              <w:gridCol w:w="222"/>
            </w:tblGrid>
            <w:tr w:rsidR="0011161C" w:rsidRPr="0011161C" w14:paraId="26F7CD04" w14:textId="77777777" w:rsidTr="002C5A6C">
              <w:trPr>
                <w:trHeight w:val="131"/>
              </w:trPr>
              <w:tc>
                <w:tcPr>
                  <w:tcW w:w="0" w:type="auto"/>
                </w:tcPr>
                <w:p w14:paraId="530EAF1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Эх орон хамтын хүч </w:t>
                  </w:r>
                </w:p>
              </w:tc>
              <w:tc>
                <w:tcPr>
                  <w:tcW w:w="0" w:type="auto"/>
                </w:tcPr>
                <w:p w14:paraId="75610B3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0B80E75A"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6B381373"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69</w:t>
            </w:r>
          </w:p>
        </w:tc>
      </w:tr>
      <w:tr w:rsidR="0011161C" w:rsidRPr="0011161C" w14:paraId="2D04ABD8"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1909"/>
              <w:gridCol w:w="222"/>
            </w:tblGrid>
            <w:tr w:rsidR="0011161C" w:rsidRPr="0011161C" w14:paraId="1B20F482" w14:textId="77777777" w:rsidTr="002C5A6C">
              <w:trPr>
                <w:trHeight w:val="131"/>
              </w:trPr>
              <w:tc>
                <w:tcPr>
                  <w:tcW w:w="0" w:type="auto"/>
                </w:tcPr>
                <w:p w14:paraId="3470C3C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Хутагтын үр сад </w:t>
                  </w:r>
                </w:p>
              </w:tc>
              <w:tc>
                <w:tcPr>
                  <w:tcW w:w="0" w:type="auto"/>
                </w:tcPr>
                <w:p w14:paraId="6512BE7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5A50D194"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6984F700"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17</w:t>
            </w:r>
          </w:p>
        </w:tc>
      </w:tr>
      <w:tr w:rsidR="0011161C" w:rsidRPr="0011161C" w14:paraId="7BABE053"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808"/>
            </w:tblGrid>
            <w:tr w:rsidR="0011161C" w:rsidRPr="0011161C" w14:paraId="0E2A211F" w14:textId="77777777" w:rsidTr="002C5A6C">
              <w:trPr>
                <w:trHeight w:val="133"/>
              </w:trPr>
              <w:tc>
                <w:tcPr>
                  <w:tcW w:w="0" w:type="auto"/>
                </w:tcPr>
                <w:p w14:paraId="2741461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Дундговь аймаг (n=166) </w:t>
                  </w:r>
                </w:p>
              </w:tc>
            </w:tr>
          </w:tbl>
          <w:p w14:paraId="01454A0E"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5A369981"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5FD50AE2"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470"/>
              <w:gridCol w:w="222"/>
            </w:tblGrid>
            <w:tr w:rsidR="0011161C" w:rsidRPr="0011161C" w14:paraId="02C084B8" w14:textId="77777777" w:rsidTr="002C5A6C">
              <w:trPr>
                <w:trHeight w:val="131"/>
              </w:trPr>
              <w:tc>
                <w:tcPr>
                  <w:tcW w:w="0" w:type="auto"/>
                </w:tcPr>
                <w:p w14:paraId="0BC9BC2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Тахилгат лусын булаг </w:t>
                  </w:r>
                </w:p>
              </w:tc>
              <w:tc>
                <w:tcPr>
                  <w:tcW w:w="0" w:type="auto"/>
                </w:tcPr>
                <w:p w14:paraId="5542E7B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2EB03886"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39753091"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96</w:t>
            </w:r>
          </w:p>
        </w:tc>
      </w:tr>
      <w:tr w:rsidR="0011161C" w:rsidRPr="0011161C" w14:paraId="01C38658"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613"/>
              <w:gridCol w:w="222"/>
            </w:tblGrid>
            <w:tr w:rsidR="0011161C" w:rsidRPr="0011161C" w14:paraId="2200136A" w14:textId="77777777" w:rsidTr="002C5A6C">
              <w:trPr>
                <w:trHeight w:val="131"/>
              </w:trPr>
              <w:tc>
                <w:tcPr>
                  <w:tcW w:w="0" w:type="auto"/>
                </w:tcPr>
                <w:p w14:paraId="0B0F62A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Өлзийтийн хишиг буян </w:t>
                  </w:r>
                </w:p>
              </w:tc>
              <w:tc>
                <w:tcPr>
                  <w:tcW w:w="0" w:type="auto"/>
                </w:tcPr>
                <w:p w14:paraId="6847B53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77F59CD3"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248E4A42"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40</w:t>
            </w:r>
          </w:p>
        </w:tc>
      </w:tr>
      <w:tr w:rsidR="0011161C" w:rsidRPr="0011161C" w14:paraId="5DC3E5AF"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3344"/>
              <w:gridCol w:w="222"/>
            </w:tblGrid>
            <w:tr w:rsidR="0011161C" w:rsidRPr="0011161C" w14:paraId="57C334BE" w14:textId="77777777" w:rsidTr="002C5A6C">
              <w:trPr>
                <w:trHeight w:val="131"/>
              </w:trPr>
              <w:tc>
                <w:tcPr>
                  <w:tcW w:w="0" w:type="auto"/>
                </w:tcPr>
                <w:p w14:paraId="4505929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Хулд хөгжлийн төлөө хамтдаа </w:t>
                  </w:r>
                </w:p>
              </w:tc>
              <w:tc>
                <w:tcPr>
                  <w:tcW w:w="0" w:type="auto"/>
                </w:tcPr>
                <w:p w14:paraId="01D4B22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76CB4E2A"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70829CBD"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30</w:t>
            </w:r>
          </w:p>
        </w:tc>
      </w:tr>
      <w:tr w:rsidR="0011161C" w:rsidRPr="0011161C" w14:paraId="506203AD" w14:textId="77777777" w:rsidTr="002C5A6C">
        <w:tc>
          <w:tcPr>
            <w:tcW w:w="7506" w:type="dxa"/>
          </w:tcPr>
          <w:p w14:paraId="3F4F617C"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Сэлэнгэ аймаг (n=465)</w:t>
            </w:r>
          </w:p>
        </w:tc>
        <w:tc>
          <w:tcPr>
            <w:tcW w:w="2070" w:type="dxa"/>
          </w:tcPr>
          <w:p w14:paraId="635BB600"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2C4484A6"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3272"/>
              <w:gridCol w:w="222"/>
            </w:tblGrid>
            <w:tr w:rsidR="0011161C" w:rsidRPr="0011161C" w14:paraId="55058AD6" w14:textId="77777777" w:rsidTr="002C5A6C">
              <w:trPr>
                <w:trHeight w:val="131"/>
              </w:trPr>
              <w:tc>
                <w:tcPr>
                  <w:tcW w:w="0" w:type="auto"/>
                </w:tcPr>
                <w:p w14:paraId="5B33F05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Дууш мандал хайрхан холбоо </w:t>
                  </w:r>
                </w:p>
              </w:tc>
              <w:tc>
                <w:tcPr>
                  <w:tcW w:w="0" w:type="auto"/>
                </w:tcPr>
                <w:p w14:paraId="72983A6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50AC1287" w14:textId="77777777" w:rsidR="0011161C" w:rsidRPr="0011161C" w:rsidRDefault="0011161C" w:rsidP="002C5A6C">
            <w:pPr>
              <w:autoSpaceDE w:val="0"/>
              <w:autoSpaceDN w:val="0"/>
              <w:adjustRightInd w:val="0"/>
              <w:jc w:val="both"/>
              <w:rPr>
                <w:rFonts w:ascii="Times New Roman" w:hAnsi="Times New Roman" w:cs="Times New Roman"/>
                <w:b/>
                <w:bCs/>
                <w:color w:val="000000"/>
                <w:sz w:val="24"/>
                <w:szCs w:val="24"/>
              </w:rPr>
            </w:pPr>
          </w:p>
        </w:tc>
        <w:tc>
          <w:tcPr>
            <w:tcW w:w="2070" w:type="dxa"/>
          </w:tcPr>
          <w:p w14:paraId="744F9643"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85</w:t>
            </w:r>
          </w:p>
        </w:tc>
      </w:tr>
      <w:tr w:rsidR="0011161C" w:rsidRPr="0011161C" w14:paraId="29DB88B2"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166"/>
              <w:gridCol w:w="222"/>
            </w:tblGrid>
            <w:tr w:rsidR="0011161C" w:rsidRPr="0011161C" w14:paraId="0F879DAA" w14:textId="77777777" w:rsidTr="002C5A6C">
              <w:trPr>
                <w:trHeight w:val="131"/>
              </w:trPr>
              <w:tc>
                <w:tcPr>
                  <w:tcW w:w="0" w:type="auto"/>
                </w:tcPr>
                <w:p w14:paraId="5BA194F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Хэрх ноён хайрхан </w:t>
                  </w:r>
                </w:p>
              </w:tc>
              <w:tc>
                <w:tcPr>
                  <w:tcW w:w="0" w:type="auto"/>
                </w:tcPr>
                <w:p w14:paraId="60DCBE9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60B84631" w14:textId="77777777" w:rsidR="0011161C" w:rsidRPr="0011161C" w:rsidRDefault="0011161C" w:rsidP="002C5A6C">
            <w:pPr>
              <w:autoSpaceDE w:val="0"/>
              <w:autoSpaceDN w:val="0"/>
              <w:adjustRightInd w:val="0"/>
              <w:jc w:val="both"/>
              <w:rPr>
                <w:rFonts w:ascii="Times New Roman" w:hAnsi="Times New Roman" w:cs="Times New Roman"/>
                <w:b/>
                <w:bCs/>
                <w:color w:val="000000"/>
                <w:sz w:val="24"/>
                <w:szCs w:val="24"/>
              </w:rPr>
            </w:pPr>
          </w:p>
        </w:tc>
        <w:tc>
          <w:tcPr>
            <w:tcW w:w="2070" w:type="dxa"/>
          </w:tcPr>
          <w:p w14:paraId="1869B1ED"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37</w:t>
            </w:r>
          </w:p>
        </w:tc>
      </w:tr>
      <w:tr w:rsidR="0011161C" w:rsidRPr="0011161C" w14:paraId="13CEB319"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511"/>
              <w:gridCol w:w="222"/>
            </w:tblGrid>
            <w:tr w:rsidR="0011161C" w:rsidRPr="0011161C" w14:paraId="0597E5A1" w14:textId="77777777" w:rsidTr="002C5A6C">
              <w:trPr>
                <w:trHeight w:val="131"/>
              </w:trPr>
              <w:tc>
                <w:tcPr>
                  <w:tcW w:w="0" w:type="auto"/>
                </w:tcPr>
                <w:p w14:paraId="6617E5F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Баатар вангийн хишиг </w:t>
                  </w:r>
                </w:p>
              </w:tc>
              <w:tc>
                <w:tcPr>
                  <w:tcW w:w="0" w:type="auto"/>
                </w:tcPr>
                <w:p w14:paraId="3DDDEB4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bl>
          <w:p w14:paraId="2F50F501" w14:textId="77777777" w:rsidR="0011161C" w:rsidRPr="0011161C" w:rsidRDefault="0011161C" w:rsidP="002C5A6C">
            <w:pPr>
              <w:autoSpaceDE w:val="0"/>
              <w:autoSpaceDN w:val="0"/>
              <w:adjustRightInd w:val="0"/>
              <w:jc w:val="both"/>
              <w:rPr>
                <w:rFonts w:ascii="Times New Roman" w:hAnsi="Times New Roman" w:cs="Times New Roman"/>
                <w:b/>
                <w:bCs/>
                <w:color w:val="000000"/>
                <w:sz w:val="24"/>
                <w:szCs w:val="24"/>
              </w:rPr>
            </w:pPr>
          </w:p>
        </w:tc>
        <w:tc>
          <w:tcPr>
            <w:tcW w:w="2070" w:type="dxa"/>
          </w:tcPr>
          <w:p w14:paraId="4FD404F3"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87</w:t>
            </w:r>
          </w:p>
        </w:tc>
      </w:tr>
      <w:tr w:rsidR="0011161C" w:rsidRPr="0011161C" w14:paraId="69C318D3"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353"/>
              <w:gridCol w:w="222"/>
            </w:tblGrid>
            <w:tr w:rsidR="0011161C" w:rsidRPr="0011161C" w14:paraId="04CF469B" w14:textId="77777777" w:rsidTr="002C5A6C">
              <w:trPr>
                <w:trHeight w:val="131"/>
              </w:trPr>
              <w:tc>
                <w:tcPr>
                  <w:tcW w:w="0" w:type="auto"/>
                </w:tcPr>
                <w:p w14:paraId="7BB9913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Орхонтуулын хишиг </w:t>
                  </w:r>
                </w:p>
              </w:tc>
              <w:tc>
                <w:tcPr>
                  <w:tcW w:w="0" w:type="auto"/>
                </w:tcPr>
                <w:p w14:paraId="19058BC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lang w:val="mn-MN"/>
                    </w:rPr>
                  </w:pPr>
                </w:p>
              </w:tc>
            </w:tr>
          </w:tbl>
          <w:p w14:paraId="1ED45378" w14:textId="77777777" w:rsidR="0011161C" w:rsidRPr="0011161C" w:rsidRDefault="0011161C" w:rsidP="002C5A6C">
            <w:pPr>
              <w:autoSpaceDE w:val="0"/>
              <w:autoSpaceDN w:val="0"/>
              <w:adjustRightInd w:val="0"/>
              <w:jc w:val="both"/>
              <w:rPr>
                <w:rFonts w:ascii="Times New Roman" w:hAnsi="Times New Roman" w:cs="Times New Roman"/>
                <w:b/>
                <w:bCs/>
                <w:color w:val="000000"/>
                <w:sz w:val="24"/>
                <w:szCs w:val="24"/>
              </w:rPr>
            </w:pPr>
          </w:p>
        </w:tc>
        <w:tc>
          <w:tcPr>
            <w:tcW w:w="2070" w:type="dxa"/>
          </w:tcPr>
          <w:p w14:paraId="5292EE0C"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101</w:t>
            </w:r>
          </w:p>
        </w:tc>
      </w:tr>
      <w:tr w:rsidR="0011161C" w:rsidRPr="0011161C" w14:paraId="2EA37247"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4304"/>
              <w:gridCol w:w="222"/>
            </w:tblGrid>
            <w:tr w:rsidR="0011161C" w:rsidRPr="0011161C" w14:paraId="62A38778" w14:textId="77777777" w:rsidTr="002C5A6C">
              <w:trPr>
                <w:trHeight w:val="131"/>
              </w:trPr>
              <w:tc>
                <w:tcPr>
                  <w:tcW w:w="0" w:type="auto"/>
                </w:tcPr>
                <w:p w14:paraId="7C9C4804"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Хараа нутгийн ажилгүйчүүдийн холбоо </w:t>
                  </w:r>
                </w:p>
              </w:tc>
              <w:tc>
                <w:tcPr>
                  <w:tcW w:w="0" w:type="auto"/>
                </w:tcPr>
                <w:p w14:paraId="1283BAD7"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 </w:t>
                  </w:r>
                </w:p>
              </w:tc>
            </w:tr>
          </w:tbl>
          <w:p w14:paraId="3690FDBB"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7362C16D"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84</w:t>
            </w:r>
          </w:p>
        </w:tc>
      </w:tr>
      <w:tr w:rsidR="0011161C" w:rsidRPr="0011161C" w14:paraId="29FF8D30"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2033"/>
              <w:gridCol w:w="222"/>
            </w:tblGrid>
            <w:tr w:rsidR="0011161C" w:rsidRPr="0011161C" w14:paraId="14EF7030" w14:textId="77777777" w:rsidTr="002C5A6C">
              <w:trPr>
                <w:trHeight w:val="131"/>
              </w:trPr>
              <w:tc>
                <w:tcPr>
                  <w:tcW w:w="0" w:type="auto"/>
                </w:tcPr>
                <w:p w14:paraId="4F63D50D"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Баян-Ундарга сан </w:t>
                  </w:r>
                </w:p>
              </w:tc>
              <w:tc>
                <w:tcPr>
                  <w:tcW w:w="0" w:type="auto"/>
                </w:tcPr>
                <w:p w14:paraId="43F1239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 </w:t>
                  </w:r>
                </w:p>
              </w:tc>
            </w:tr>
          </w:tbl>
          <w:p w14:paraId="40AF9F7A"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p>
        </w:tc>
        <w:tc>
          <w:tcPr>
            <w:tcW w:w="2070" w:type="dxa"/>
          </w:tcPr>
          <w:p w14:paraId="2C85F472"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7171</w:t>
            </w:r>
          </w:p>
        </w:tc>
      </w:tr>
      <w:tr w:rsidR="0011161C" w:rsidRPr="0011161C" w14:paraId="32A38372" w14:textId="77777777" w:rsidTr="002C5A6C">
        <w:tc>
          <w:tcPr>
            <w:tcW w:w="7506" w:type="dxa"/>
          </w:tcPr>
          <w:p w14:paraId="4BD820C3" w14:textId="77777777" w:rsidR="0011161C" w:rsidRPr="0011161C" w:rsidRDefault="0011161C" w:rsidP="002C5A6C">
            <w:pPr>
              <w:autoSpaceDE w:val="0"/>
              <w:autoSpaceDN w:val="0"/>
              <w:adjustRightInd w:val="0"/>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Шарын гол, Дархан (n=298)</w:t>
            </w:r>
          </w:p>
        </w:tc>
        <w:tc>
          <w:tcPr>
            <w:tcW w:w="2070" w:type="dxa"/>
          </w:tcPr>
          <w:p w14:paraId="3D6DA6C4" w14:textId="77777777" w:rsidR="0011161C" w:rsidRPr="0011161C" w:rsidRDefault="0011161C" w:rsidP="002C5A6C">
            <w:pPr>
              <w:jc w:val="center"/>
              <w:rPr>
                <w:rFonts w:ascii="Times New Roman" w:eastAsia="HVXDQJ+TimesNewRomanPS-BoldMT" w:hAnsi="Times New Roman" w:cs="Times New Roman"/>
                <w:color w:val="000000"/>
                <w:sz w:val="24"/>
                <w:szCs w:val="24"/>
              </w:rPr>
            </w:pPr>
          </w:p>
        </w:tc>
      </w:tr>
      <w:tr w:rsidR="0011161C" w:rsidRPr="0011161C" w14:paraId="545720E8"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3132"/>
              <w:gridCol w:w="222"/>
            </w:tblGrid>
            <w:tr w:rsidR="0011161C" w:rsidRPr="0011161C" w14:paraId="48A16D15" w14:textId="77777777" w:rsidTr="002C5A6C">
              <w:trPr>
                <w:trHeight w:val="131"/>
              </w:trPr>
              <w:tc>
                <w:tcPr>
                  <w:tcW w:w="0" w:type="auto"/>
                </w:tcPr>
                <w:p w14:paraId="45F688E0" w14:textId="77777777" w:rsidR="0011161C" w:rsidRPr="0011161C" w:rsidRDefault="0011161C" w:rsidP="002C5A6C">
                  <w:pPr>
                    <w:pStyle w:val="Pa10"/>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Буянтын хөндий Шарын гол </w:t>
                  </w:r>
                </w:p>
              </w:tc>
              <w:tc>
                <w:tcPr>
                  <w:tcW w:w="0" w:type="auto"/>
                </w:tcPr>
                <w:p w14:paraId="1DEDD8C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 </w:t>
                  </w:r>
                </w:p>
              </w:tc>
            </w:tr>
          </w:tbl>
          <w:p w14:paraId="73E299F7" w14:textId="77777777" w:rsidR="0011161C" w:rsidRPr="0011161C" w:rsidRDefault="0011161C" w:rsidP="002C5A6C">
            <w:pPr>
              <w:autoSpaceDE w:val="0"/>
              <w:autoSpaceDN w:val="0"/>
              <w:adjustRightInd w:val="0"/>
              <w:jc w:val="both"/>
              <w:rPr>
                <w:rStyle w:val="A0"/>
                <w:rFonts w:ascii="Times New Roman" w:hAnsi="Times New Roman" w:cs="Times New Roman"/>
                <w:sz w:val="24"/>
                <w:szCs w:val="24"/>
              </w:rPr>
            </w:pPr>
          </w:p>
        </w:tc>
        <w:tc>
          <w:tcPr>
            <w:tcW w:w="2070" w:type="dxa"/>
          </w:tcPr>
          <w:p w14:paraId="573982AE" w14:textId="77777777" w:rsidR="0011161C" w:rsidRPr="0011161C" w:rsidRDefault="0011161C" w:rsidP="002C5A6C">
            <w:pPr>
              <w:jc w:val="center"/>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lang w:val="mn-MN"/>
              </w:rPr>
              <w:t>298</w:t>
            </w:r>
          </w:p>
        </w:tc>
      </w:tr>
      <w:tr w:rsidR="0011161C" w:rsidRPr="0011161C" w14:paraId="19CD39B7" w14:textId="77777777" w:rsidTr="002C5A6C">
        <w:tc>
          <w:tcPr>
            <w:tcW w:w="7506" w:type="dxa"/>
          </w:tcPr>
          <w:tbl>
            <w:tblPr>
              <w:tblW w:w="0" w:type="auto"/>
              <w:tblBorders>
                <w:top w:val="nil"/>
                <w:left w:val="nil"/>
                <w:bottom w:val="nil"/>
                <w:right w:val="nil"/>
              </w:tblBorders>
              <w:tblLook w:val="0000" w:firstRow="0" w:lastRow="0" w:firstColumn="0" w:lastColumn="0" w:noHBand="0" w:noVBand="0"/>
            </w:tblPr>
            <w:tblGrid>
              <w:gridCol w:w="752"/>
            </w:tblGrid>
            <w:tr w:rsidR="0011161C" w:rsidRPr="0011161C" w14:paraId="773BE40B" w14:textId="77777777" w:rsidTr="002C5A6C">
              <w:trPr>
                <w:trHeight w:val="133"/>
              </w:trPr>
              <w:tc>
                <w:tcPr>
                  <w:tcW w:w="0" w:type="auto"/>
                </w:tcPr>
                <w:p w14:paraId="2D963A0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Нийт </w:t>
                  </w:r>
                </w:p>
              </w:tc>
            </w:tr>
          </w:tbl>
          <w:p w14:paraId="4FA8763A" w14:textId="77777777" w:rsidR="0011161C" w:rsidRPr="0011161C" w:rsidRDefault="0011161C" w:rsidP="002C5A6C">
            <w:pPr>
              <w:pStyle w:val="Pa10"/>
              <w:spacing w:line="240" w:lineRule="auto"/>
              <w:jc w:val="both"/>
              <w:rPr>
                <w:rStyle w:val="A0"/>
                <w:rFonts w:ascii="Times New Roman" w:hAnsi="Times New Roman" w:cs="Times New Roman"/>
                <w:b/>
                <w:bCs/>
                <w:sz w:val="24"/>
                <w:szCs w:val="24"/>
              </w:rPr>
            </w:pPr>
          </w:p>
        </w:tc>
        <w:tc>
          <w:tcPr>
            <w:tcW w:w="2070" w:type="dxa"/>
          </w:tcPr>
          <w:p w14:paraId="0CCC6F0F" w14:textId="77777777" w:rsidR="0011161C" w:rsidRPr="0011161C" w:rsidRDefault="0011161C" w:rsidP="002C5A6C">
            <w:pPr>
              <w:jc w:val="center"/>
              <w:rPr>
                <w:rFonts w:ascii="Times New Roman" w:eastAsia="HVXDQJ+TimesNewRomanPS-BoldMT" w:hAnsi="Times New Roman" w:cs="Times New Roman"/>
                <w:b/>
                <w:color w:val="000000"/>
                <w:sz w:val="24"/>
                <w:szCs w:val="24"/>
                <w:lang w:val="mn-MN"/>
              </w:rPr>
            </w:pPr>
            <w:r w:rsidRPr="0011161C">
              <w:rPr>
                <w:rFonts w:ascii="Times New Roman" w:eastAsia="HVXDQJ+TimesNewRomanPS-BoldMT" w:hAnsi="Times New Roman" w:cs="Times New Roman"/>
                <w:b/>
                <w:color w:val="000000"/>
                <w:sz w:val="24"/>
                <w:szCs w:val="24"/>
                <w:lang w:val="mn-MN"/>
              </w:rPr>
              <w:t>1827</w:t>
            </w:r>
          </w:p>
        </w:tc>
      </w:tr>
    </w:tbl>
    <w:p w14:paraId="712BDBD9" w14:textId="77777777" w:rsidR="0011161C" w:rsidRPr="0011161C" w:rsidRDefault="0011161C" w:rsidP="0011161C">
      <w:pPr>
        <w:spacing w:after="0" w:line="240" w:lineRule="auto"/>
        <w:jc w:val="both"/>
        <w:rPr>
          <w:rFonts w:ascii="Times New Roman" w:eastAsia="HVXDQJ+TimesNewRomanPS-BoldMT" w:hAnsi="Times New Roman" w:cs="Times New Roman"/>
          <w:color w:val="000000"/>
          <w:sz w:val="24"/>
          <w:szCs w:val="24"/>
        </w:rPr>
      </w:pPr>
    </w:p>
    <w:p w14:paraId="3A9E00C7" w14:textId="77777777" w:rsidR="0011161C" w:rsidRPr="0011161C" w:rsidRDefault="0011161C" w:rsidP="0011161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Судалгааны дүн</w:t>
      </w:r>
    </w:p>
    <w:p w14:paraId="5A90B02D"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b/>
          <w:bCs/>
          <w:color w:val="000000"/>
          <w:sz w:val="24"/>
          <w:szCs w:val="24"/>
        </w:rPr>
      </w:pPr>
      <w:r w:rsidRPr="0011161C">
        <w:rPr>
          <w:rFonts w:ascii="Times New Roman" w:hAnsi="Times New Roman" w:cs="Times New Roman"/>
          <w:b/>
          <w:bCs/>
          <w:color w:val="000000"/>
          <w:sz w:val="24"/>
          <w:szCs w:val="24"/>
        </w:rPr>
        <w:t xml:space="preserve">Нэг. Хүний нөөц </w:t>
      </w:r>
    </w:p>
    <w:p w14:paraId="7BC39F09"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i/>
          <w:iCs/>
          <w:color w:val="000000"/>
          <w:sz w:val="24"/>
          <w:szCs w:val="24"/>
        </w:rPr>
        <w:t xml:space="preserve">Бичил уурхайчдын өрхийн ам бүл, мэргэжил, боловсролын байдал </w:t>
      </w:r>
    </w:p>
    <w:p w14:paraId="1AB923AB" w14:textId="77777777" w:rsidR="0011161C" w:rsidRPr="0011161C" w:rsidRDefault="0011161C" w:rsidP="0011161C">
      <w:pPr>
        <w:autoSpaceDE w:val="0"/>
        <w:autoSpaceDN w:val="0"/>
        <w:adjustRightInd w:val="0"/>
        <w:spacing w:after="0" w:line="240" w:lineRule="auto"/>
        <w:ind w:firstLine="56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Судалгаанд хамрагдсан бичил уурхайчдын өрхийн хүн ам зүйн шинж байдлыг тодорхойлох үндсэн үзүүлэлт болох ам бүлийн байдлыг авч үзэхэд, хамгийн олон нь12 ам бүлтэй байсан бол судалгаанд хамрагдсан нийт өрхийн ам бүлийн тооны дундаж 4.21 буюу </w:t>
      </w:r>
      <w:r w:rsidRPr="0011161C">
        <w:rPr>
          <w:rFonts w:ascii="Times New Roman" w:hAnsi="Times New Roman" w:cs="Times New Roman"/>
          <w:color w:val="000000"/>
          <w:sz w:val="24"/>
          <w:szCs w:val="24"/>
        </w:rPr>
        <w:lastRenderedPageBreak/>
        <w:t xml:space="preserve">4-5 ам бүлтэй байлаа. Бичил уурхайн чиглэлээр үйл ажиллагаа явуулж буй 25 ТББ-ын гишүүдийн өрхийн ам бүлийн тоог хүн амын тооллогын үндсэн ангиллаар авч үзвэл, 2 өрх тутмын нэг нь буюу 56.5 хувь нь 2-5 ам бүлтэй, 4 хувь нь нэг ам бүлтэй буюу ганц бие, 39.6 хувь нь харьцангуй олон буюу 6-аас дээш ам бүлтэй байна. Судалгаанд хамрагдсан бичил уурхайчдын 70.9 хувь нь эрэгтэй, нийт бичил уурхайчдын дундаж нас ±37.14 байгаагаас эрэгтэй дундаж нас ±36.50, эмэгтэй дундаж нас ±38.86 байна. </w:t>
      </w:r>
    </w:p>
    <w:p w14:paraId="4B9A134A" w14:textId="77777777" w:rsidR="0011161C" w:rsidRPr="0011161C" w:rsidRDefault="0011161C" w:rsidP="0011161C">
      <w:pPr>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Судалгаанд хамрагдсан бичил уурхайчид дунджаар 2 хүүхэдтэй байсан бөгөөд 90 гаруй хувь нь сургууль завсардсан буюу бичил уурхай эрхэлж байгаа хүүхэд байхгүй гэж хариулсан бол 4 орчим хувь нь сургууль завсардсан хүүхэдтэй, 5 орчим хувь сургуулийн насны ажил эрхэлдэг хүүхэдтэй гэж тус тус хариулсан байна. Энэ нь бичил уурхайчин өрхийн сургууль завсардсан хүүхдийг сургуульд хамруулах, уул уурхайд хүнд хөдөлмөр эрхэлж эрх нь зөрчигдөж буй хүүхдийг хөдөлмөр эрхлэлтээс хөндийрүүлэх, зогсоох асуудалд төрийн захиргааны болон орон нутгийн засаг захиргааны байгууллагууд, бичил уурхайчдын байгууллага, бичил уурхайчид онцгой анхаарал хандуулах шаардлагатай байгааг харуулж байна.</w:t>
      </w:r>
    </w:p>
    <w:p w14:paraId="70E2D240" w14:textId="77777777" w:rsidR="0011161C" w:rsidRPr="0011161C" w:rsidRDefault="0011161C" w:rsidP="0011161C">
      <w:pPr>
        <w:pStyle w:val="Pa5"/>
        <w:spacing w:line="240" w:lineRule="auto"/>
        <w:ind w:firstLine="560"/>
        <w:jc w:val="both"/>
        <w:rPr>
          <w:rFonts w:ascii="Times New Roman" w:hAnsi="Times New Roman" w:cs="Times New Roman"/>
          <w:color w:val="000000"/>
        </w:rPr>
      </w:pPr>
      <w:r w:rsidRPr="0011161C">
        <w:rPr>
          <w:rStyle w:val="A1"/>
          <w:rFonts w:ascii="Times New Roman" w:hAnsi="Times New Roman" w:cs="Times New Roman"/>
          <w:sz w:val="24"/>
          <w:szCs w:val="24"/>
        </w:rPr>
        <w:t xml:space="preserve">Судалгаанд хамрагдсан бичил уурхайчдын 43 хувь нь бүрэн бус дунд боловсролтой байгаа нь хамгийн өндөр хувийг эзэлж байна. Тодруулбал, судалгаанд хамрагдсан бичил уурхайчдын 12.1 хувь нь ямар нэгэн мэргэжил эзэмшсэн бол (мэргэжлийн/техникийн ба дээд боловсрол) 3 хүн тутмын нэг нь бүрэн дунд, 9 хувь нь бага боловсролтой, 1 хувь нь ямар ч боловсролгүй байна. </w:t>
      </w:r>
    </w:p>
    <w:p w14:paraId="48A8CF52" w14:textId="77777777" w:rsidR="0011161C" w:rsidRPr="0011161C" w:rsidRDefault="0011161C" w:rsidP="0011161C">
      <w:pPr>
        <w:pStyle w:val="Pa5"/>
        <w:spacing w:line="240" w:lineRule="auto"/>
        <w:ind w:firstLine="560"/>
        <w:jc w:val="both"/>
        <w:rPr>
          <w:rFonts w:ascii="Times New Roman" w:hAnsi="Times New Roman" w:cs="Times New Roman"/>
          <w:color w:val="000000"/>
        </w:rPr>
      </w:pPr>
      <w:r w:rsidRPr="0011161C">
        <w:rPr>
          <w:rStyle w:val="A1"/>
          <w:rFonts w:ascii="Times New Roman" w:hAnsi="Times New Roman" w:cs="Times New Roman"/>
          <w:sz w:val="24"/>
          <w:szCs w:val="24"/>
        </w:rPr>
        <w:t xml:space="preserve">Бичил уурхайчдын эзэмшсэн мэргэжлийн байдлыг авч үзвэл 6 орчим хувь нь багш, хуульч, эдийн засагч, ня-бо, агрономич, инженер, малын эмч, менежер, хүний эмч мэргэжилтэй, судалгаанд хамрагдсан 2 бичил уурхайчны нэг нь ямар нэгэн мэргэжил эзэмшээгүй байна. Ажил мэргэжлийн хувьд жолооч, хүнд машин механизмын оператор, малчин, механикч, тракторч, тогооч, барилгачин, гагнуурчны мэргэжилтэй бичил уурхайчид зонхилж байгаа юм. </w:t>
      </w:r>
    </w:p>
    <w:p w14:paraId="0F265030" w14:textId="77777777" w:rsidR="0011161C" w:rsidRPr="0011161C" w:rsidRDefault="0011161C" w:rsidP="0011161C">
      <w:pPr>
        <w:pStyle w:val="Pa5"/>
        <w:spacing w:line="240" w:lineRule="auto"/>
        <w:ind w:firstLine="560"/>
        <w:jc w:val="both"/>
        <w:rPr>
          <w:rFonts w:ascii="Times New Roman" w:hAnsi="Times New Roman" w:cs="Times New Roman"/>
          <w:color w:val="000000"/>
        </w:rPr>
      </w:pPr>
      <w:r w:rsidRPr="0011161C">
        <w:rPr>
          <w:rStyle w:val="A1"/>
          <w:rFonts w:ascii="Times New Roman" w:hAnsi="Times New Roman" w:cs="Times New Roman"/>
          <w:sz w:val="24"/>
          <w:szCs w:val="24"/>
        </w:rPr>
        <w:t xml:space="preserve">Суурь судалгаанд хамрагдсан бичил уурхайчдын өрхийн насанд хүрсэн хөдөлмөрийн чадвартай 2-3 хүний 1-2 нь ямар нэгэн орлоготой ажил эрхэлж байгаа нь эдийн засгийн идэвх харьцангуй эерэг үзүүлэлттэй байгааг харуулж байна. Судалгаанд оролцсон хөдөлмөрийн чадвартай 2-3 хүн тутмын 2 нь бичил уурхайгаар ашигт малтмал олборлодог гэж хариулсан нь бичил уурхайчдын орлогын гол эх үүсвэр болсон бичил уурхайн салбарт байнга ажиллаж буй хүн амын тоо өндөр байгааг харуулж байна. Бичил уурхайн эрх зүйн орчин бүрдсэнээр бичил уурхайн салбар нь баталгаатай ажлын байрыг бий болгож эзэмшсэн мэдлэг, боловсрол, мэргэжлээс шалтгаалахгүйгээр бичил уурхайчид төдийгүй тэдний гэр бүлийн хөдөлмөрийн насны гишүүдийн ажил эрхлэлтийн түвшин өндөр байгаад нөлөөлжээ. </w:t>
      </w:r>
    </w:p>
    <w:p w14:paraId="4BDEFB48" w14:textId="77777777" w:rsidR="0011161C" w:rsidRPr="0011161C" w:rsidRDefault="0011161C" w:rsidP="0011161C">
      <w:pPr>
        <w:spacing w:after="0" w:line="240" w:lineRule="auto"/>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Судалгаанд хамрагдсан 328 бичил уурхайчин бичил уурхайгаас олсон орлогоороо нийт 536 оюутан хүүхдийн сургалтын төлбөрийг төлж байгаа бөгөөд оюутнуудын 22.3 хувь нь эрэгтэй, 17.1 хувь нь эмэгтэй байна. Бичил уурхайчдын өрхөд 2 эмэгтэй оюутан сургадаг гэсэн хариулт эрэгтэй оюутан сургадаг гэсэн үзүүлэлтээс даруй хоёр дахин өндөр байгааг судалгааны дүн харуулж байна.</w:t>
      </w:r>
    </w:p>
    <w:p w14:paraId="445ADBB0" w14:textId="77777777" w:rsidR="0011161C" w:rsidRPr="0011161C" w:rsidRDefault="0011161C" w:rsidP="0011161C">
      <w:pPr>
        <w:spacing w:after="0" w:line="240" w:lineRule="auto"/>
        <w:jc w:val="both"/>
        <w:rPr>
          <w:rStyle w:val="A1"/>
          <w:rFonts w:ascii="Times New Roman" w:hAnsi="Times New Roman" w:cs="Times New Roman"/>
          <w:sz w:val="24"/>
          <w:szCs w:val="24"/>
        </w:rPr>
      </w:pPr>
    </w:p>
    <w:p w14:paraId="6CAAC34E" w14:textId="77777777" w:rsidR="0011161C" w:rsidRPr="0011161C" w:rsidRDefault="0011161C" w:rsidP="0011161C">
      <w:pPr>
        <w:pStyle w:val="Pa11"/>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Хүснэгт 2. Бичил уурхайчин өрхийн оюутны тоо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2610"/>
        <w:gridCol w:w="2160"/>
      </w:tblGrid>
      <w:tr w:rsidR="0011161C" w:rsidRPr="0011161C" w14:paraId="7B8BEA2C" w14:textId="77777777" w:rsidTr="002C5A6C">
        <w:trPr>
          <w:trHeight w:val="133"/>
        </w:trPr>
        <w:tc>
          <w:tcPr>
            <w:tcW w:w="9468" w:type="dxa"/>
            <w:gridSpan w:val="3"/>
          </w:tcPr>
          <w:p w14:paraId="6E137567"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Оюутан эрэгтэй хүүхдийн тоо </w:t>
            </w:r>
          </w:p>
        </w:tc>
      </w:tr>
      <w:tr w:rsidR="0011161C" w:rsidRPr="0011161C" w14:paraId="4E4E19DE" w14:textId="77777777" w:rsidTr="002C5A6C">
        <w:trPr>
          <w:trHeight w:val="131"/>
        </w:trPr>
        <w:tc>
          <w:tcPr>
            <w:tcW w:w="4698" w:type="dxa"/>
          </w:tcPr>
          <w:p w14:paraId="41A3A0A1" w14:textId="77777777" w:rsidR="0011161C" w:rsidRPr="0011161C" w:rsidRDefault="0011161C" w:rsidP="002C5A6C">
            <w:pPr>
              <w:pStyle w:val="Pa13"/>
              <w:spacing w:line="240" w:lineRule="auto"/>
              <w:ind w:firstLine="280"/>
              <w:jc w:val="both"/>
              <w:rPr>
                <w:rFonts w:ascii="Times New Roman" w:hAnsi="Times New Roman" w:cs="Times New Roman"/>
                <w:color w:val="000000"/>
              </w:rPr>
            </w:pPr>
            <w:r w:rsidRPr="0011161C">
              <w:rPr>
                <w:rStyle w:val="A0"/>
                <w:rFonts w:ascii="Times New Roman" w:hAnsi="Times New Roman" w:cs="Times New Roman"/>
                <w:sz w:val="24"/>
                <w:szCs w:val="24"/>
              </w:rPr>
              <w:t xml:space="preserve">Байхгүй </w:t>
            </w:r>
          </w:p>
        </w:tc>
        <w:tc>
          <w:tcPr>
            <w:tcW w:w="2610" w:type="dxa"/>
          </w:tcPr>
          <w:p w14:paraId="3D562A1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1603 </w:t>
            </w:r>
          </w:p>
        </w:tc>
        <w:tc>
          <w:tcPr>
            <w:tcW w:w="2160" w:type="dxa"/>
          </w:tcPr>
          <w:p w14:paraId="2D987F08"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87.7 </w:t>
            </w:r>
          </w:p>
        </w:tc>
      </w:tr>
      <w:tr w:rsidR="0011161C" w:rsidRPr="0011161C" w14:paraId="33497AE3" w14:textId="77777777" w:rsidTr="002C5A6C">
        <w:trPr>
          <w:trHeight w:val="131"/>
        </w:trPr>
        <w:tc>
          <w:tcPr>
            <w:tcW w:w="4698" w:type="dxa"/>
          </w:tcPr>
          <w:p w14:paraId="254329D3" w14:textId="77777777" w:rsidR="0011161C" w:rsidRPr="0011161C" w:rsidRDefault="0011161C" w:rsidP="002C5A6C">
            <w:pPr>
              <w:pStyle w:val="Pa13"/>
              <w:spacing w:line="240" w:lineRule="auto"/>
              <w:ind w:firstLine="280"/>
              <w:jc w:val="both"/>
              <w:rPr>
                <w:rFonts w:ascii="Times New Roman" w:hAnsi="Times New Roman" w:cs="Times New Roman"/>
                <w:color w:val="000000"/>
              </w:rPr>
            </w:pPr>
            <w:r w:rsidRPr="0011161C">
              <w:rPr>
                <w:rStyle w:val="A0"/>
                <w:rFonts w:ascii="Times New Roman" w:hAnsi="Times New Roman" w:cs="Times New Roman"/>
                <w:sz w:val="24"/>
                <w:szCs w:val="24"/>
              </w:rPr>
              <w:t xml:space="preserve">1 </w:t>
            </w:r>
          </w:p>
        </w:tc>
        <w:tc>
          <w:tcPr>
            <w:tcW w:w="2610" w:type="dxa"/>
          </w:tcPr>
          <w:p w14:paraId="1CA844C4"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189 </w:t>
            </w:r>
          </w:p>
        </w:tc>
        <w:tc>
          <w:tcPr>
            <w:tcW w:w="2160" w:type="dxa"/>
          </w:tcPr>
          <w:p w14:paraId="7E62E71F"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10.3 </w:t>
            </w:r>
          </w:p>
        </w:tc>
      </w:tr>
      <w:tr w:rsidR="0011161C" w:rsidRPr="0011161C" w14:paraId="193D26DC" w14:textId="77777777" w:rsidTr="002C5A6C">
        <w:trPr>
          <w:trHeight w:val="131"/>
        </w:trPr>
        <w:tc>
          <w:tcPr>
            <w:tcW w:w="4698" w:type="dxa"/>
          </w:tcPr>
          <w:p w14:paraId="24FC1C3A" w14:textId="77777777" w:rsidR="0011161C" w:rsidRPr="0011161C" w:rsidRDefault="0011161C" w:rsidP="002C5A6C">
            <w:pPr>
              <w:pStyle w:val="Pa13"/>
              <w:spacing w:line="240" w:lineRule="auto"/>
              <w:ind w:firstLine="280"/>
              <w:jc w:val="both"/>
              <w:rPr>
                <w:rFonts w:ascii="Times New Roman" w:hAnsi="Times New Roman" w:cs="Times New Roman"/>
                <w:color w:val="000000"/>
              </w:rPr>
            </w:pPr>
            <w:r w:rsidRPr="0011161C">
              <w:rPr>
                <w:rStyle w:val="A0"/>
                <w:rFonts w:ascii="Times New Roman" w:hAnsi="Times New Roman" w:cs="Times New Roman"/>
                <w:sz w:val="24"/>
                <w:szCs w:val="24"/>
              </w:rPr>
              <w:lastRenderedPageBreak/>
              <w:t xml:space="preserve">2 </w:t>
            </w:r>
          </w:p>
        </w:tc>
        <w:tc>
          <w:tcPr>
            <w:tcW w:w="2610" w:type="dxa"/>
          </w:tcPr>
          <w:p w14:paraId="76D394AA"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35 </w:t>
            </w:r>
          </w:p>
        </w:tc>
        <w:tc>
          <w:tcPr>
            <w:tcW w:w="2160" w:type="dxa"/>
          </w:tcPr>
          <w:p w14:paraId="2DFB356B"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12.0 </w:t>
            </w:r>
          </w:p>
        </w:tc>
      </w:tr>
      <w:tr w:rsidR="0011161C" w:rsidRPr="0011161C" w14:paraId="148A542F" w14:textId="77777777" w:rsidTr="002C5A6C">
        <w:trPr>
          <w:trHeight w:val="133"/>
        </w:trPr>
        <w:tc>
          <w:tcPr>
            <w:tcW w:w="9468" w:type="dxa"/>
            <w:gridSpan w:val="3"/>
          </w:tcPr>
          <w:p w14:paraId="5A08895B" w14:textId="77777777" w:rsidR="0011161C" w:rsidRPr="0011161C" w:rsidRDefault="0011161C" w:rsidP="002C5A6C">
            <w:pPr>
              <w:pStyle w:val="Pa10"/>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Оюутан эмэгтэй хүүхдийн тоо </w:t>
            </w:r>
          </w:p>
        </w:tc>
      </w:tr>
      <w:tr w:rsidR="0011161C" w:rsidRPr="0011161C" w14:paraId="16C4EB82" w14:textId="77777777" w:rsidTr="002C5A6C">
        <w:trPr>
          <w:trHeight w:val="131"/>
        </w:trPr>
        <w:tc>
          <w:tcPr>
            <w:tcW w:w="4698" w:type="dxa"/>
          </w:tcPr>
          <w:p w14:paraId="19CC46AC" w14:textId="77777777" w:rsidR="0011161C" w:rsidRPr="0011161C" w:rsidRDefault="0011161C" w:rsidP="002C5A6C">
            <w:pPr>
              <w:pStyle w:val="Pa13"/>
              <w:spacing w:line="240" w:lineRule="auto"/>
              <w:ind w:firstLine="280"/>
              <w:jc w:val="both"/>
              <w:rPr>
                <w:rFonts w:ascii="Times New Roman" w:hAnsi="Times New Roman" w:cs="Times New Roman"/>
                <w:color w:val="000000"/>
              </w:rPr>
            </w:pPr>
            <w:r w:rsidRPr="0011161C">
              <w:rPr>
                <w:rStyle w:val="A0"/>
                <w:rFonts w:ascii="Times New Roman" w:hAnsi="Times New Roman" w:cs="Times New Roman"/>
                <w:sz w:val="24"/>
                <w:szCs w:val="24"/>
              </w:rPr>
              <w:t xml:space="preserve">Байхгүй </w:t>
            </w:r>
          </w:p>
        </w:tc>
        <w:tc>
          <w:tcPr>
            <w:tcW w:w="2610" w:type="dxa"/>
          </w:tcPr>
          <w:p w14:paraId="4CC005C8"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1515 </w:t>
            </w:r>
          </w:p>
        </w:tc>
        <w:tc>
          <w:tcPr>
            <w:tcW w:w="2160" w:type="dxa"/>
          </w:tcPr>
          <w:p w14:paraId="7DAAA69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82.9 </w:t>
            </w:r>
          </w:p>
        </w:tc>
      </w:tr>
      <w:tr w:rsidR="0011161C" w:rsidRPr="0011161C" w14:paraId="7F659CF1" w14:textId="77777777" w:rsidTr="002C5A6C">
        <w:trPr>
          <w:trHeight w:val="131"/>
        </w:trPr>
        <w:tc>
          <w:tcPr>
            <w:tcW w:w="4698" w:type="dxa"/>
          </w:tcPr>
          <w:p w14:paraId="1B8BA42F" w14:textId="77777777" w:rsidR="0011161C" w:rsidRPr="0011161C" w:rsidRDefault="0011161C" w:rsidP="002C5A6C">
            <w:pPr>
              <w:pStyle w:val="Pa13"/>
              <w:spacing w:line="240" w:lineRule="auto"/>
              <w:ind w:firstLine="280"/>
              <w:jc w:val="both"/>
              <w:rPr>
                <w:rFonts w:ascii="Times New Roman" w:hAnsi="Times New Roman" w:cs="Times New Roman"/>
                <w:color w:val="000000"/>
              </w:rPr>
            </w:pPr>
            <w:r w:rsidRPr="0011161C">
              <w:rPr>
                <w:rStyle w:val="A0"/>
                <w:rFonts w:ascii="Times New Roman" w:hAnsi="Times New Roman" w:cs="Times New Roman"/>
                <w:sz w:val="24"/>
                <w:szCs w:val="24"/>
              </w:rPr>
              <w:t xml:space="preserve">1 </w:t>
            </w:r>
          </w:p>
        </w:tc>
        <w:tc>
          <w:tcPr>
            <w:tcW w:w="2610" w:type="dxa"/>
          </w:tcPr>
          <w:p w14:paraId="57265D4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239 </w:t>
            </w:r>
          </w:p>
        </w:tc>
        <w:tc>
          <w:tcPr>
            <w:tcW w:w="2160" w:type="dxa"/>
          </w:tcPr>
          <w:p w14:paraId="75D4CA6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13.1 </w:t>
            </w:r>
          </w:p>
        </w:tc>
      </w:tr>
      <w:tr w:rsidR="0011161C" w:rsidRPr="0011161C" w14:paraId="3FC547DD" w14:textId="77777777" w:rsidTr="002C5A6C">
        <w:trPr>
          <w:trHeight w:val="131"/>
        </w:trPr>
        <w:tc>
          <w:tcPr>
            <w:tcW w:w="4698" w:type="dxa"/>
          </w:tcPr>
          <w:p w14:paraId="7842CD59" w14:textId="77777777" w:rsidR="0011161C" w:rsidRPr="0011161C" w:rsidRDefault="0011161C" w:rsidP="002C5A6C">
            <w:pPr>
              <w:pStyle w:val="Pa13"/>
              <w:spacing w:line="240" w:lineRule="auto"/>
              <w:ind w:firstLine="280"/>
              <w:jc w:val="both"/>
              <w:rPr>
                <w:rFonts w:ascii="Times New Roman" w:hAnsi="Times New Roman" w:cs="Times New Roman"/>
                <w:color w:val="000000"/>
              </w:rPr>
            </w:pPr>
            <w:r w:rsidRPr="0011161C">
              <w:rPr>
                <w:rStyle w:val="A0"/>
                <w:rFonts w:ascii="Times New Roman" w:hAnsi="Times New Roman" w:cs="Times New Roman"/>
                <w:sz w:val="24"/>
                <w:szCs w:val="24"/>
              </w:rPr>
              <w:t xml:space="preserve">2 </w:t>
            </w:r>
          </w:p>
        </w:tc>
        <w:tc>
          <w:tcPr>
            <w:tcW w:w="2610" w:type="dxa"/>
          </w:tcPr>
          <w:p w14:paraId="35CCBCA7"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73 </w:t>
            </w:r>
          </w:p>
        </w:tc>
        <w:tc>
          <w:tcPr>
            <w:tcW w:w="2160" w:type="dxa"/>
          </w:tcPr>
          <w:p w14:paraId="0A6E2D1C"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4 </w:t>
            </w:r>
          </w:p>
        </w:tc>
      </w:tr>
      <w:tr w:rsidR="0011161C" w:rsidRPr="0011161C" w14:paraId="7398B8AE" w14:textId="77777777" w:rsidTr="002C5A6C">
        <w:trPr>
          <w:trHeight w:val="133"/>
        </w:trPr>
        <w:tc>
          <w:tcPr>
            <w:tcW w:w="4698" w:type="dxa"/>
          </w:tcPr>
          <w:p w14:paraId="0E62C81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Бүгд </w:t>
            </w:r>
          </w:p>
        </w:tc>
        <w:tc>
          <w:tcPr>
            <w:tcW w:w="2610" w:type="dxa"/>
          </w:tcPr>
          <w:p w14:paraId="7EA22BC2"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1827 </w:t>
            </w:r>
          </w:p>
        </w:tc>
        <w:tc>
          <w:tcPr>
            <w:tcW w:w="2160" w:type="dxa"/>
          </w:tcPr>
          <w:p w14:paraId="2E75ADC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100.0 </w:t>
            </w:r>
          </w:p>
        </w:tc>
      </w:tr>
    </w:tbl>
    <w:p w14:paraId="44F1E20C" w14:textId="77777777" w:rsidR="0011161C" w:rsidRPr="0011161C" w:rsidRDefault="0011161C" w:rsidP="0011161C">
      <w:pPr>
        <w:pStyle w:val="Pa14"/>
        <w:spacing w:line="240" w:lineRule="auto"/>
        <w:ind w:firstLine="440"/>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Бичил уурхайн салбарын ажлын байрны онцлогоос шалтгаалж эрэгтэй, эмэгтэй хүмүүсийн оролцоо ялгаатай, тодруулбал бичил уурхайн салбарт эрэгтэйчүүдийн хөдөлмөр эрхлэлтийнтүвшин өндөр байхад үр хүүхдэдээ мэргэжил боловсрол эзэмшүүлэхдээохидууддааилүү анхаарал тавьж дээд сургуульд сургахсонирхол хандлага давамгайлж байна. </w:t>
      </w:r>
    </w:p>
    <w:p w14:paraId="0E79C359" w14:textId="77777777" w:rsidR="0011161C" w:rsidRPr="0011161C" w:rsidRDefault="0011161C" w:rsidP="0011161C">
      <w:pPr>
        <w:pStyle w:val="Default"/>
      </w:pPr>
    </w:p>
    <w:p w14:paraId="7047F0C4" w14:textId="77777777" w:rsidR="0011161C" w:rsidRPr="0011161C" w:rsidRDefault="0011161C" w:rsidP="0011161C">
      <w:pPr>
        <w:pStyle w:val="Pa14"/>
        <w:spacing w:line="240" w:lineRule="auto"/>
        <w:rPr>
          <w:rFonts w:ascii="Times New Roman" w:hAnsi="Times New Roman" w:cs="Times New Roman"/>
          <w:color w:val="000000"/>
        </w:rPr>
      </w:pPr>
      <w:r w:rsidRPr="0011161C">
        <w:rPr>
          <w:rStyle w:val="A1"/>
          <w:rFonts w:ascii="Times New Roman" w:hAnsi="Times New Roman" w:cs="Times New Roman"/>
          <w:i/>
          <w:iCs/>
          <w:sz w:val="24"/>
          <w:szCs w:val="24"/>
        </w:rPr>
        <w:t>Бичил уурхайчдын эрүүл мэндийн болон нийгмийн даатгалд хамрагдсан байдал</w:t>
      </w:r>
    </w:p>
    <w:p w14:paraId="12EC7B54" w14:textId="77777777" w:rsidR="0011161C" w:rsidRPr="0011161C" w:rsidRDefault="0011161C" w:rsidP="0011161C">
      <w:pPr>
        <w:spacing w:after="0" w:line="240" w:lineRule="auto"/>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Бичил уурхайн чиглэлээр үйл ажиллагаа явуулж, зохион байгуулалтад орсон ТББ, нөхөрлөлийн гишүүдийн эрүүл мэндийн болон нийгмийн даатгалд хамрагдалтын түвшин жилээс жилд нэмэгдэж байгааг судалгаанд хамрагдсан бичил уурхайчдын өгсөн мэдээлэл харуулж байна. Суурь судалгаанд хамрагдсан бичил уурхайчдын 62.1 хувь нь эрүүл мэндийн даатгалын шимтгэлээ тогтмол төлдөг бол даатгалд хамрагдаагүй бичил уурхайчид ЭМД-д хамрагдана гэсэн байр суурьтай байлаа.</w:t>
      </w:r>
    </w:p>
    <w:p w14:paraId="1543FD31" w14:textId="77777777" w:rsidR="0011161C" w:rsidRPr="0011161C" w:rsidRDefault="0011161C" w:rsidP="0011161C">
      <w:pPr>
        <w:spacing w:after="0" w:line="240" w:lineRule="auto"/>
        <w:jc w:val="both"/>
        <w:rPr>
          <w:rStyle w:val="A1"/>
          <w:rFonts w:ascii="Times New Roman" w:hAnsi="Times New Roman" w:cs="Times New Roman"/>
          <w:sz w:val="24"/>
          <w:szCs w:val="24"/>
        </w:rPr>
      </w:pPr>
    </w:p>
    <w:p w14:paraId="6C54F2B3" w14:textId="77777777" w:rsidR="0011161C" w:rsidRPr="0011161C" w:rsidRDefault="0011161C" w:rsidP="0011161C">
      <w:pPr>
        <w:pStyle w:val="Pa14"/>
        <w:spacing w:line="240" w:lineRule="auto"/>
        <w:ind w:firstLine="440"/>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Бичил уурхайн эрх зүйн орчин бүрдсэнээр бичил уурхайчид нөхөрлөлийн зохион байгуулалтад орж, улмаар эвлэлдэн нэгдэж ТББ байгуулж, үйл ажиллагаагаа албажуулж, албан ёсны хүлээн зөвшөөрөгдсөн ажлын байртай болсноор эрүүл мэндийн болон нийгмийн даатгалд хамрагдаж, шимтгэлээ төлдөг болж, Үндсэн хуулиар баталгаажсан эрүүл мэндээ хамгаалуулах, эрүүл мэндийн болоод нийгмийн халамжийн үйлчилгээ авах эрхээ эдлэх боломжтой болжээ. Судалгаанд хамрагдсан нийт 1827 бичил уурхайчны 589 нь (32.2%) нийгмийн даатгалд, 1135 нь (62.1 %) эрүүл мэндийн даатгалд хамрагдсан байна. Нийгмийн даатгалд хамрагдалтын хувийг эрүүл мэндийн даатгалд хамрагдсан үзүүлэлттэй харьцуулж үзэхэд 2 дахин бага байгаа хэдий ч цаашид даатгуулна гэсэн чиг хандлагатай байгаа нь даатгалын ач холбогдлыг ойлгосныг харуулж байна. </w:t>
      </w:r>
    </w:p>
    <w:p w14:paraId="11EFBC2F" w14:textId="77777777" w:rsidR="0011161C" w:rsidRPr="0011161C" w:rsidRDefault="0011161C" w:rsidP="0011161C">
      <w:pPr>
        <w:pStyle w:val="Default"/>
        <w:jc w:val="both"/>
      </w:pPr>
    </w:p>
    <w:p w14:paraId="351313FE" w14:textId="77777777" w:rsidR="0011161C" w:rsidRPr="0011161C" w:rsidRDefault="0011161C" w:rsidP="0011161C">
      <w:pPr>
        <w:pStyle w:val="Pa14"/>
        <w:spacing w:line="240" w:lineRule="auto"/>
        <w:ind w:firstLine="440"/>
        <w:jc w:val="both"/>
        <w:rPr>
          <w:rStyle w:val="A1"/>
          <w:rFonts w:ascii="Times New Roman" w:hAnsi="Times New Roman" w:cs="Times New Roman"/>
          <w:b/>
          <w:bCs/>
          <w:sz w:val="24"/>
          <w:szCs w:val="24"/>
        </w:rPr>
      </w:pPr>
      <w:r w:rsidRPr="0011161C">
        <w:rPr>
          <w:rStyle w:val="A1"/>
          <w:rFonts w:ascii="Times New Roman" w:hAnsi="Times New Roman" w:cs="Times New Roman"/>
          <w:sz w:val="24"/>
          <w:szCs w:val="24"/>
        </w:rPr>
        <w:t xml:space="preserve">Хоёр. Санхүүгийн нөөцийн капитал </w:t>
      </w:r>
    </w:p>
    <w:p w14:paraId="37F2C49A" w14:textId="77777777" w:rsidR="0011161C" w:rsidRPr="0011161C" w:rsidRDefault="0011161C" w:rsidP="0011161C">
      <w:pPr>
        <w:pStyle w:val="Default"/>
      </w:pPr>
    </w:p>
    <w:p w14:paraId="776D0CCD" w14:textId="77777777" w:rsidR="0011161C" w:rsidRPr="0011161C" w:rsidRDefault="0011161C" w:rsidP="0011161C">
      <w:pPr>
        <w:pStyle w:val="Pa14"/>
        <w:spacing w:line="240" w:lineRule="auto"/>
        <w:rPr>
          <w:rFonts w:ascii="Times New Roman" w:hAnsi="Times New Roman" w:cs="Times New Roman"/>
          <w:color w:val="000000"/>
        </w:rPr>
      </w:pPr>
      <w:r w:rsidRPr="0011161C">
        <w:rPr>
          <w:rStyle w:val="A1"/>
          <w:rFonts w:ascii="Times New Roman" w:hAnsi="Times New Roman" w:cs="Times New Roman"/>
          <w:i/>
          <w:iCs/>
          <w:sz w:val="24"/>
          <w:szCs w:val="24"/>
        </w:rPr>
        <w:t>Бичил уурхайчдын өрхийн орлого, амьжиргааны эх үүсвэр</w:t>
      </w:r>
    </w:p>
    <w:p w14:paraId="2D9111E7" w14:textId="77777777" w:rsidR="0011161C" w:rsidRPr="0011161C" w:rsidRDefault="0011161C" w:rsidP="0011161C">
      <w:pPr>
        <w:pStyle w:val="Pa14"/>
        <w:spacing w:line="240" w:lineRule="auto"/>
        <w:ind w:firstLine="440"/>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Бичил уурхайчид бичил уурхайн үйл ажиллагаа, цалинтай ажил, тэтгэвэр/тэтгэмж, мал аж ахуй, жижиг дунд үйлдвэр, өрхийн бизнес зэргээс орлогоо бүрдүүлдэг байна. Эдгээрээс өрхийн орлогыг бүрдүүлж байгаа эх үүсвэрийн хувь хэмжээг эрэмбэлж үзвэл, нэгдүгээрт бичил уурхайгаас олдог орлого, хоёрдугаарт, хүүхдийн мөнгө, гуравдугаарт цалин хөлс тус тус орж байна. Судалгаанд хамрагдсан бичил уурхайчдын дийлэнх нь буюу 64.2 хувь нь бичил уурхайгаас олдог орлого өрхийн орлогод томоохон байр суурь эзэлдэг гэж хариулсан ба энэ нь хариултын бусад сонголтоос даруй 20 дахин өндөр үзүүлэлт болж байна. </w:t>
      </w:r>
    </w:p>
    <w:p w14:paraId="3168A74E" w14:textId="77777777" w:rsidR="0011161C" w:rsidRPr="0011161C" w:rsidRDefault="0011161C" w:rsidP="0011161C">
      <w:pPr>
        <w:pStyle w:val="Default"/>
      </w:pPr>
    </w:p>
    <w:p w14:paraId="16E733C1" w14:textId="77777777" w:rsidR="0011161C" w:rsidRPr="0011161C" w:rsidRDefault="0011161C" w:rsidP="0011161C">
      <w:pPr>
        <w:spacing w:after="0" w:line="240" w:lineRule="auto"/>
        <w:jc w:val="both"/>
        <w:rPr>
          <w:rStyle w:val="A0"/>
          <w:rFonts w:ascii="Times New Roman" w:hAnsi="Times New Roman" w:cs="Times New Roman"/>
          <w:sz w:val="24"/>
          <w:szCs w:val="24"/>
          <w:lang w:val="mn-MN"/>
        </w:rPr>
      </w:pPr>
      <w:r w:rsidRPr="0011161C">
        <w:rPr>
          <w:rStyle w:val="A0"/>
          <w:rFonts w:ascii="Times New Roman" w:hAnsi="Times New Roman" w:cs="Times New Roman"/>
          <w:sz w:val="24"/>
          <w:szCs w:val="24"/>
        </w:rPr>
        <w:t>Хүснэгт 3. Бичил уурхайн үйл ажиллагаа явуулж буй 25 ТББ-ын гишүүдийн орлогын эх үүсвэрийг бичил уурхайн зохион байгуулалтад орохоос өмнөх орлогын эх үүсвэртэй харьцуулсан байдал (хувиар)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3060"/>
        <w:gridCol w:w="2790"/>
      </w:tblGrid>
      <w:tr w:rsidR="0011161C" w:rsidRPr="0011161C" w14:paraId="4FABD76D" w14:textId="77777777" w:rsidTr="002C5A6C">
        <w:trPr>
          <w:trHeight w:val="493"/>
        </w:trPr>
        <w:tc>
          <w:tcPr>
            <w:tcW w:w="3618" w:type="dxa"/>
          </w:tcPr>
          <w:p w14:paraId="3EB9337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lastRenderedPageBreak/>
              <w:t xml:space="preserve">Орлогын эх үүсвэр </w:t>
            </w:r>
          </w:p>
        </w:tc>
        <w:tc>
          <w:tcPr>
            <w:tcW w:w="3060" w:type="dxa"/>
          </w:tcPr>
          <w:p w14:paraId="61F8AA48"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Бичил уурхайн зохион байгуулалтад орохоос өмнөх орлогын эх үүсвэр</w:t>
            </w:r>
          </w:p>
        </w:tc>
        <w:tc>
          <w:tcPr>
            <w:tcW w:w="2790" w:type="dxa"/>
          </w:tcPr>
          <w:p w14:paraId="1BA979A1"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Бичил уурхайн зохион байгуулалтад орсны дараах орлогын эх үүсвэр</w:t>
            </w:r>
          </w:p>
        </w:tc>
      </w:tr>
      <w:tr w:rsidR="0011161C" w:rsidRPr="0011161C" w14:paraId="0B111F92" w14:textId="77777777" w:rsidTr="002C5A6C">
        <w:trPr>
          <w:trHeight w:val="131"/>
        </w:trPr>
        <w:tc>
          <w:tcPr>
            <w:tcW w:w="3618" w:type="dxa"/>
          </w:tcPr>
          <w:p w14:paraId="0E74447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Бичил уурхай </w:t>
            </w:r>
          </w:p>
        </w:tc>
        <w:tc>
          <w:tcPr>
            <w:tcW w:w="3060" w:type="dxa"/>
          </w:tcPr>
          <w:p w14:paraId="1D7286B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58.7</w:t>
            </w:r>
          </w:p>
        </w:tc>
        <w:tc>
          <w:tcPr>
            <w:tcW w:w="2790" w:type="dxa"/>
          </w:tcPr>
          <w:p w14:paraId="4DA6978F"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64.2</w:t>
            </w:r>
          </w:p>
        </w:tc>
      </w:tr>
      <w:tr w:rsidR="0011161C" w:rsidRPr="0011161C" w14:paraId="1F8CCEBF" w14:textId="77777777" w:rsidTr="002C5A6C">
        <w:trPr>
          <w:trHeight w:val="131"/>
        </w:trPr>
        <w:tc>
          <w:tcPr>
            <w:tcW w:w="3618" w:type="dxa"/>
          </w:tcPr>
          <w:p w14:paraId="2AF4D69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Цалинтай ажил </w:t>
            </w:r>
          </w:p>
        </w:tc>
        <w:tc>
          <w:tcPr>
            <w:tcW w:w="3060" w:type="dxa"/>
          </w:tcPr>
          <w:p w14:paraId="0DDA362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15.9</w:t>
            </w:r>
          </w:p>
        </w:tc>
        <w:tc>
          <w:tcPr>
            <w:tcW w:w="2790" w:type="dxa"/>
          </w:tcPr>
          <w:p w14:paraId="075D40D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14.5</w:t>
            </w:r>
          </w:p>
        </w:tc>
      </w:tr>
      <w:tr w:rsidR="0011161C" w:rsidRPr="0011161C" w14:paraId="4FCB7C28" w14:textId="77777777" w:rsidTr="002C5A6C">
        <w:trPr>
          <w:trHeight w:val="131"/>
        </w:trPr>
        <w:tc>
          <w:tcPr>
            <w:tcW w:w="3618" w:type="dxa"/>
          </w:tcPr>
          <w:p w14:paraId="77E4450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Тэтгэвэр тэтгэмж </w:t>
            </w:r>
          </w:p>
        </w:tc>
        <w:tc>
          <w:tcPr>
            <w:tcW w:w="3060" w:type="dxa"/>
          </w:tcPr>
          <w:p w14:paraId="0B39475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9.4</w:t>
            </w:r>
          </w:p>
        </w:tc>
        <w:tc>
          <w:tcPr>
            <w:tcW w:w="2790" w:type="dxa"/>
          </w:tcPr>
          <w:p w14:paraId="2F725249"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9.0</w:t>
            </w:r>
          </w:p>
        </w:tc>
      </w:tr>
      <w:tr w:rsidR="0011161C" w:rsidRPr="0011161C" w14:paraId="2AC9B5A0" w14:textId="77777777" w:rsidTr="002C5A6C">
        <w:trPr>
          <w:trHeight w:val="131"/>
        </w:trPr>
        <w:tc>
          <w:tcPr>
            <w:tcW w:w="3618" w:type="dxa"/>
          </w:tcPr>
          <w:p w14:paraId="4C66E8D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Хүүхдийн мөнгө </w:t>
            </w:r>
          </w:p>
        </w:tc>
        <w:tc>
          <w:tcPr>
            <w:tcW w:w="3060" w:type="dxa"/>
          </w:tcPr>
          <w:p w14:paraId="23005A6D"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45.1</w:t>
            </w:r>
          </w:p>
        </w:tc>
        <w:tc>
          <w:tcPr>
            <w:tcW w:w="2790" w:type="dxa"/>
          </w:tcPr>
          <w:p w14:paraId="5F99CFE7"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40.5</w:t>
            </w:r>
          </w:p>
        </w:tc>
      </w:tr>
      <w:tr w:rsidR="0011161C" w:rsidRPr="0011161C" w14:paraId="5D06C1A9" w14:textId="77777777" w:rsidTr="002C5A6C">
        <w:trPr>
          <w:trHeight w:val="131"/>
        </w:trPr>
        <w:tc>
          <w:tcPr>
            <w:tcW w:w="3618" w:type="dxa"/>
          </w:tcPr>
          <w:p w14:paraId="1749736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Жижиг дунд үйлдвэр, өрхийн бизнес </w:t>
            </w:r>
          </w:p>
        </w:tc>
        <w:tc>
          <w:tcPr>
            <w:tcW w:w="3060" w:type="dxa"/>
          </w:tcPr>
          <w:p w14:paraId="77DCD35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5.0</w:t>
            </w:r>
          </w:p>
        </w:tc>
        <w:tc>
          <w:tcPr>
            <w:tcW w:w="2790" w:type="dxa"/>
          </w:tcPr>
          <w:p w14:paraId="6DA48ECA"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5.5</w:t>
            </w:r>
          </w:p>
        </w:tc>
      </w:tr>
      <w:tr w:rsidR="0011161C" w:rsidRPr="0011161C" w14:paraId="30F028B1" w14:textId="77777777" w:rsidTr="002C5A6C">
        <w:trPr>
          <w:trHeight w:val="131"/>
        </w:trPr>
        <w:tc>
          <w:tcPr>
            <w:tcW w:w="3618" w:type="dxa"/>
          </w:tcPr>
          <w:p w14:paraId="674047F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Мал аж ахуй </w:t>
            </w:r>
          </w:p>
        </w:tc>
        <w:tc>
          <w:tcPr>
            <w:tcW w:w="3060" w:type="dxa"/>
          </w:tcPr>
          <w:p w14:paraId="2816755A"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11.8</w:t>
            </w:r>
          </w:p>
        </w:tc>
        <w:tc>
          <w:tcPr>
            <w:tcW w:w="2790" w:type="dxa"/>
          </w:tcPr>
          <w:p w14:paraId="00A0B944"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9.3</w:t>
            </w:r>
          </w:p>
        </w:tc>
      </w:tr>
      <w:tr w:rsidR="0011161C" w:rsidRPr="0011161C" w14:paraId="368102E4" w14:textId="77777777" w:rsidTr="002C5A6C">
        <w:trPr>
          <w:trHeight w:val="131"/>
        </w:trPr>
        <w:tc>
          <w:tcPr>
            <w:tcW w:w="3618" w:type="dxa"/>
          </w:tcPr>
          <w:p w14:paraId="0855D09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Газар тариалан, төмс хүнсний ногоо </w:t>
            </w:r>
          </w:p>
        </w:tc>
        <w:tc>
          <w:tcPr>
            <w:tcW w:w="3060" w:type="dxa"/>
          </w:tcPr>
          <w:p w14:paraId="5F30F2DC"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3.3</w:t>
            </w:r>
          </w:p>
        </w:tc>
        <w:tc>
          <w:tcPr>
            <w:tcW w:w="2790" w:type="dxa"/>
          </w:tcPr>
          <w:p w14:paraId="73E1BF9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2.7</w:t>
            </w:r>
          </w:p>
        </w:tc>
      </w:tr>
      <w:tr w:rsidR="0011161C" w:rsidRPr="0011161C" w14:paraId="20A6DDFA" w14:textId="77777777" w:rsidTr="002C5A6C">
        <w:trPr>
          <w:trHeight w:val="131"/>
        </w:trPr>
        <w:tc>
          <w:tcPr>
            <w:tcW w:w="3618" w:type="dxa"/>
          </w:tcPr>
          <w:p w14:paraId="0E58AD4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Дэлгүүр </w:t>
            </w:r>
          </w:p>
        </w:tc>
        <w:tc>
          <w:tcPr>
            <w:tcW w:w="3060" w:type="dxa"/>
          </w:tcPr>
          <w:p w14:paraId="7AFC95CB"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2.1</w:t>
            </w:r>
          </w:p>
        </w:tc>
        <w:tc>
          <w:tcPr>
            <w:tcW w:w="2790" w:type="dxa"/>
          </w:tcPr>
          <w:p w14:paraId="470B8980"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2.7</w:t>
            </w:r>
          </w:p>
        </w:tc>
      </w:tr>
      <w:tr w:rsidR="0011161C" w:rsidRPr="0011161C" w14:paraId="22FAB7A5" w14:textId="77777777" w:rsidTr="002C5A6C">
        <w:trPr>
          <w:trHeight w:val="131"/>
        </w:trPr>
        <w:tc>
          <w:tcPr>
            <w:tcW w:w="3618" w:type="dxa"/>
          </w:tcPr>
          <w:p w14:paraId="3C9E779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Цайны газар </w:t>
            </w:r>
          </w:p>
        </w:tc>
        <w:tc>
          <w:tcPr>
            <w:tcW w:w="3060" w:type="dxa"/>
          </w:tcPr>
          <w:p w14:paraId="265DD4E9"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0.9</w:t>
            </w:r>
          </w:p>
        </w:tc>
        <w:tc>
          <w:tcPr>
            <w:tcW w:w="2790" w:type="dxa"/>
          </w:tcPr>
          <w:p w14:paraId="78BDC34F"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1.0</w:t>
            </w:r>
          </w:p>
        </w:tc>
      </w:tr>
      <w:tr w:rsidR="0011161C" w:rsidRPr="0011161C" w14:paraId="444DE776" w14:textId="77777777" w:rsidTr="002C5A6C">
        <w:trPr>
          <w:trHeight w:val="131"/>
        </w:trPr>
        <w:tc>
          <w:tcPr>
            <w:tcW w:w="3618" w:type="dxa"/>
          </w:tcPr>
          <w:p w14:paraId="0763F7D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Дугуй засварын газар </w:t>
            </w:r>
          </w:p>
        </w:tc>
        <w:tc>
          <w:tcPr>
            <w:tcW w:w="3060" w:type="dxa"/>
          </w:tcPr>
          <w:p w14:paraId="212847E7"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0.7</w:t>
            </w:r>
          </w:p>
        </w:tc>
        <w:tc>
          <w:tcPr>
            <w:tcW w:w="2790" w:type="dxa"/>
          </w:tcPr>
          <w:p w14:paraId="215B3D5D"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0.3</w:t>
            </w:r>
          </w:p>
        </w:tc>
      </w:tr>
    </w:tbl>
    <w:p w14:paraId="7BB56910"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Одоогийн орлогын эх үүсвэрийг бичил уурхайн зохион байгуулалтад орохоос өмнөх үеийн тоон мэдээлэлтэй харьцуулахад, бичил уурхайчдын орлогын эх үүсвэрүүдийн эзлэх хувийн жин ерөнхийдөө өссөн хандлага ажиглагдаж байна. Жишээ нь судалгааны дүнгээр, бичил уурхай эрхэлж олох орлого 5 орчим, өрхийн жижиг дунд үйлдвэр, өрхийн бизнес эрхэлснээс олох орлого 0.5 орчим, дэлгүүр ажиллуулснаас олох орлого 0.5 орчим, цайны газар ажиллуулснаас олох орлого 0.1 орчим хувиар өссөн дүнтэй байна. Энэ нь бичил уурхайгаас олсон орлогоороо хуримтлал үүсгэж, улмаар бичил уурхай эрхлэхийн зэрэгцээ өрхийн амьжиргаанд нэмэр болохуйц дэлгүүр, цайны газар гэх мэтчилэн өрхийн бизнес эрхлэх боломжийг давхар бүрдүүлж байгааг харуулж байна. </w:t>
      </w:r>
    </w:p>
    <w:p w14:paraId="798C8AC9" w14:textId="77777777" w:rsidR="0011161C" w:rsidRPr="0011161C" w:rsidRDefault="0011161C" w:rsidP="0011161C">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p>
    <w:p w14:paraId="1FB54A84"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i/>
          <w:iCs/>
          <w:color w:val="000000"/>
          <w:sz w:val="24"/>
          <w:szCs w:val="24"/>
        </w:rPr>
        <w:t xml:space="preserve">Бичил уурхайчдын бичил уурхайн чиглэлээр үйл ажиллагаа явуулснаас олох дундаж орлого </w:t>
      </w:r>
    </w:p>
    <w:p w14:paraId="08F8696C"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p>
    <w:p w14:paraId="3CF101F1" w14:textId="77777777" w:rsidR="0011161C" w:rsidRPr="0011161C" w:rsidRDefault="0011161C" w:rsidP="0011161C">
      <w:pPr>
        <w:spacing w:after="0" w:line="240" w:lineRule="auto"/>
        <w:jc w:val="both"/>
        <w:rPr>
          <w:rStyle w:val="A1"/>
          <w:rFonts w:ascii="Times New Roman" w:hAnsi="Times New Roman" w:cs="Times New Roman"/>
          <w:sz w:val="24"/>
          <w:szCs w:val="24"/>
        </w:rPr>
      </w:pPr>
      <w:r w:rsidRPr="0011161C">
        <w:rPr>
          <w:rFonts w:ascii="Times New Roman" w:hAnsi="Times New Roman" w:cs="Times New Roman"/>
          <w:color w:val="000000"/>
          <w:sz w:val="24"/>
          <w:szCs w:val="24"/>
        </w:rPr>
        <w:t>Бичил уурхайн чиглэлээр үйл ажиллагаа явуулж буй 25 ТББ- ын гишүүдийн 85.6 хувь нь алт, 13.1 хувь нь жонш, үлдсэн хувь нь өнгөт чулуу олборлож орлого олж байна. Бичил уурхай эрхлэгчдийн орлогын гол эх үүсвэрийг бичил уурхайгаас олох орлого бүрдүүлдэг ч бичил уурхайчид бичил уурхайгаар олж буй орлогын мэдээллээ өгөхөөс татгалзах, орлогоо нарийвчилан тодорхойлж чадахгүй байх зэрэг шалтгааны улмаас орлогын хэмжээгээ бууруулж мэдээлж байсан нь орлогын түвшинг бодитойгоор тодорхойлоход хүндрэлтэй байлаа. Бичил уурхайчид өдөрт хамгийн багадаа 20.000-</w:t>
      </w:r>
      <w:r w:rsidRPr="0011161C">
        <w:rPr>
          <w:rStyle w:val="A1"/>
          <w:rFonts w:ascii="Times New Roman" w:hAnsi="Times New Roman" w:cs="Times New Roman"/>
          <w:sz w:val="24"/>
          <w:szCs w:val="24"/>
        </w:rPr>
        <w:t>30.000 төгрөг, дээд тал нь 50.000-100.000 төгрөг олох үе байхад огт орлого олохгүй өдөр ч байдаг, орлогоо тодорхойлж хэлж мэдэхгүй байна гэсэн хариултуудыг өгчээ. Бичил уурхайчдын өгсөн орлогын мэдээлэлд тулгуурлан тооцоход тэдний сарын орлого 150.000- 2.500.000төгрөг, сарын дундаж орлого 352.045 төгрөг байна.</w:t>
      </w:r>
    </w:p>
    <w:p w14:paraId="04E44CC0" w14:textId="77777777" w:rsidR="0011161C" w:rsidRPr="0011161C" w:rsidRDefault="0011161C" w:rsidP="0011161C">
      <w:pPr>
        <w:spacing w:after="0" w:line="240" w:lineRule="auto"/>
        <w:jc w:val="both"/>
        <w:rPr>
          <w:rStyle w:val="A1"/>
          <w:rFonts w:ascii="Times New Roman" w:hAnsi="Times New Roman" w:cs="Times New Roman"/>
          <w:sz w:val="24"/>
          <w:szCs w:val="24"/>
        </w:rPr>
      </w:pPr>
      <w:r w:rsidRPr="0011161C">
        <w:rPr>
          <w:rFonts w:ascii="Times New Roman" w:hAnsi="Times New Roman" w:cs="Times New Roman"/>
          <w:noProof/>
          <w:color w:val="000000"/>
          <w:sz w:val="24"/>
          <w:szCs w:val="24"/>
        </w:rPr>
        <w:lastRenderedPageBreak/>
        <w:drawing>
          <wp:inline distT="0" distB="0" distL="0" distR="0" wp14:anchorId="5C22F9A9" wp14:editId="44D0AF92">
            <wp:extent cx="5866431" cy="1983179"/>
            <wp:effectExtent l="19050" t="0" r="969"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73159" cy="1985453"/>
                    </a:xfrm>
                    <a:prstGeom prst="rect">
                      <a:avLst/>
                    </a:prstGeom>
                    <a:noFill/>
                    <a:ln w="9525">
                      <a:noFill/>
                      <a:miter lim="800000"/>
                      <a:headEnd/>
                      <a:tailEnd/>
                    </a:ln>
                  </pic:spPr>
                </pic:pic>
              </a:graphicData>
            </a:graphic>
          </wp:inline>
        </w:drawing>
      </w:r>
    </w:p>
    <w:p w14:paraId="45611F31" w14:textId="77777777" w:rsidR="0011161C" w:rsidRPr="0011161C" w:rsidRDefault="0011161C" w:rsidP="0011161C">
      <w:pPr>
        <w:pStyle w:val="Pa14"/>
        <w:spacing w:line="240" w:lineRule="auto"/>
        <w:ind w:firstLine="446"/>
        <w:jc w:val="both"/>
        <w:rPr>
          <w:rStyle w:val="A1"/>
          <w:rFonts w:ascii="Times New Roman" w:hAnsi="Times New Roman" w:cs="Times New Roman"/>
          <w:sz w:val="24"/>
          <w:szCs w:val="24"/>
        </w:rPr>
      </w:pPr>
    </w:p>
    <w:p w14:paraId="39F6728B" w14:textId="77777777" w:rsidR="0011161C" w:rsidRPr="0011161C" w:rsidRDefault="0011161C" w:rsidP="0011161C">
      <w:pPr>
        <w:pStyle w:val="Pa14"/>
        <w:spacing w:line="240" w:lineRule="auto"/>
        <w:ind w:firstLine="446"/>
        <w:jc w:val="both"/>
        <w:rPr>
          <w:rFonts w:ascii="Times New Roman" w:hAnsi="Times New Roman" w:cs="Times New Roman"/>
          <w:color w:val="000000"/>
        </w:rPr>
      </w:pPr>
      <w:r w:rsidRPr="0011161C">
        <w:rPr>
          <w:rStyle w:val="A1"/>
          <w:rFonts w:ascii="Times New Roman" w:hAnsi="Times New Roman" w:cs="Times New Roman"/>
          <w:sz w:val="24"/>
          <w:szCs w:val="24"/>
        </w:rPr>
        <w:t>Бичил уурхайчин нэг өрх дунджаар 4.21 ам бүлтэй байсан ба өрхийн сарын дундаж орлого 390.929 төгрөг байгаа нь Үндэсний статистикийн хорооноос гаргасан 2012 оны нэг өрхийн сарын дундаж орлогоос бага байна. 2012 оны байдлаар ҮСХ-ны мэдээгээр хөдөөгийн нэг өрхийн мөнгөн орлого 494.738 төгрөг байна.</w:t>
      </w:r>
      <w:r w:rsidRPr="0011161C">
        <w:rPr>
          <w:rFonts w:ascii="Times New Roman" w:hAnsi="Times New Roman" w:cs="Times New Roman"/>
          <w:color w:val="000000"/>
          <w:position w:val="7"/>
          <w:vertAlign w:val="superscript"/>
        </w:rPr>
        <w:t xml:space="preserve">1 </w:t>
      </w:r>
    </w:p>
    <w:p w14:paraId="3E950CDF" w14:textId="77777777" w:rsidR="0011161C" w:rsidRPr="0011161C" w:rsidRDefault="0011161C" w:rsidP="0011161C">
      <w:pPr>
        <w:pStyle w:val="Pa14"/>
        <w:spacing w:line="240" w:lineRule="auto"/>
        <w:ind w:firstLine="446"/>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Суурь судалгаанд хамрагдсан нийт бичил уурхайчдын 372 нь буюу 20 орчим хувь нь мал аж ахуйгаас өрхийн амьжиргааны бас нэг эх үүсвэрээ хангаж байгаа нь бичил уурхайчдын 63.4 хувь нь үхэр, 60 хувь нь хонь, 63.7 хувь нь ямаа, 36 хувь нь адуу, 4 хувь нь тэмээтэй гэж хариулснаас харагдаж байна. Бичил уурхайчид мал аж ахуйг бизнесийн зорилгоор бус өрхийн мах, сүүний хэрэгцээгээ хангах амьжиргааны эх үүсвэр болгон эрхэлж байна. </w:t>
      </w:r>
    </w:p>
    <w:p w14:paraId="771BA0B3" w14:textId="77777777" w:rsidR="0011161C" w:rsidRPr="0011161C" w:rsidRDefault="0011161C" w:rsidP="0011161C">
      <w:pPr>
        <w:pStyle w:val="Default"/>
      </w:pPr>
    </w:p>
    <w:p w14:paraId="79F0DD1F" w14:textId="77777777" w:rsidR="0011161C" w:rsidRPr="0011161C" w:rsidRDefault="0011161C" w:rsidP="0011161C">
      <w:pPr>
        <w:pStyle w:val="Pa7"/>
        <w:spacing w:line="240" w:lineRule="auto"/>
        <w:jc w:val="both"/>
        <w:rPr>
          <w:rStyle w:val="A1"/>
          <w:rFonts w:ascii="Times New Roman" w:hAnsi="Times New Roman" w:cs="Times New Roman"/>
          <w:b/>
          <w:bCs/>
          <w:i/>
          <w:iCs/>
          <w:sz w:val="24"/>
          <w:szCs w:val="24"/>
        </w:rPr>
      </w:pPr>
      <w:r w:rsidRPr="0011161C">
        <w:rPr>
          <w:rStyle w:val="A1"/>
          <w:rFonts w:ascii="Times New Roman" w:hAnsi="Times New Roman" w:cs="Times New Roman"/>
          <w:i/>
          <w:iCs/>
          <w:sz w:val="24"/>
          <w:szCs w:val="24"/>
        </w:rPr>
        <w:t xml:space="preserve">Бичил уурхайчид зохион байгуулалтад орсноор өрхийн эдийн засаг болон амьжиргааны түвшинд гарсан өөрчлөлт </w:t>
      </w:r>
    </w:p>
    <w:p w14:paraId="285FF642" w14:textId="77777777" w:rsidR="0011161C" w:rsidRPr="0011161C" w:rsidRDefault="0011161C" w:rsidP="0011161C">
      <w:pPr>
        <w:spacing w:after="0" w:line="240" w:lineRule="auto"/>
        <w:rPr>
          <w:rFonts w:ascii="Times New Roman" w:hAnsi="Times New Roman" w:cs="Times New Roman"/>
          <w:sz w:val="24"/>
          <w:szCs w:val="24"/>
        </w:rPr>
      </w:pPr>
    </w:p>
    <w:p w14:paraId="04770F88" w14:textId="77777777" w:rsidR="0011161C" w:rsidRPr="0011161C" w:rsidRDefault="0011161C" w:rsidP="0011161C">
      <w:pPr>
        <w:pStyle w:val="Default"/>
        <w:jc w:val="both"/>
      </w:pPr>
      <w:r w:rsidRPr="0011161C">
        <w:rPr>
          <w:rStyle w:val="A1"/>
          <w:rFonts w:cs="Times New Roman"/>
          <w:sz w:val="24"/>
          <w:szCs w:val="24"/>
        </w:rPr>
        <w:t xml:space="preserve">Бичил уурхайчид зохион байгуулалтад орж албажсанаар өрхийн орлого нэмэгдсэн гэж судалгаанд хамрагдсан бичил уурхайчдын 42 орчим хувь үзсэн нь бусад хариултуудын дотор хамгийн өндөр </w:t>
      </w:r>
      <w:r w:rsidRPr="0011161C">
        <w:t>хувийг эзэлж байгаа юм. Бичил уурхайчдын орлого нэмэгдэж, хоол хүнс, өдөр тутмын хэрэгцээг хангахад зарцуулсан зардлаас гадна өрхийн амьжиргааг сайжруулахад чиглэсэн зардлын эзлэх хувь хэмжээ нэмэгдсэн нь судалгааны баримтаас ажиглагдаж байна.</w:t>
      </w:r>
      <w:r w:rsidRPr="0011161C">
        <w:rPr>
          <w:rStyle w:val="FootnoteReference"/>
        </w:rPr>
        <w:footnoteReference w:id="1"/>
      </w:r>
      <w:r w:rsidRPr="0011161C">
        <w:t xml:space="preserve"> </w:t>
      </w:r>
    </w:p>
    <w:p w14:paraId="669B87CE" w14:textId="77777777" w:rsidR="0011161C" w:rsidRPr="0011161C" w:rsidRDefault="0011161C" w:rsidP="0011161C">
      <w:pPr>
        <w:pStyle w:val="Default"/>
        <w:jc w:val="both"/>
      </w:pPr>
    </w:p>
    <w:p w14:paraId="77B5DAE6" w14:textId="77777777" w:rsidR="0011161C" w:rsidRPr="0011161C" w:rsidRDefault="0011161C" w:rsidP="0011161C">
      <w:pPr>
        <w:pStyle w:val="Pa14"/>
        <w:spacing w:line="240" w:lineRule="auto"/>
        <w:ind w:firstLine="440"/>
        <w:jc w:val="both"/>
        <w:rPr>
          <w:rFonts w:ascii="Times New Roman" w:hAnsi="Times New Roman" w:cs="Times New Roman"/>
          <w:b/>
          <w:bCs/>
          <w:color w:val="000000"/>
        </w:rPr>
      </w:pPr>
      <w:r w:rsidRPr="0011161C">
        <w:rPr>
          <w:rFonts w:ascii="Times New Roman" w:hAnsi="Times New Roman" w:cs="Times New Roman"/>
          <w:b/>
          <w:bCs/>
          <w:color w:val="000000"/>
        </w:rPr>
        <w:t>Хүснэгт 4. Зохион байгуулалтанд орж албажсанаар бичил уурхайчин өрхийн эдийн засаг болон амьжиргаанд гарсан өөрчлөлтүүд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440"/>
      </w:tblGrid>
      <w:tr w:rsidR="0011161C" w:rsidRPr="0011161C" w14:paraId="08587654" w14:textId="77777777" w:rsidTr="002C5A6C">
        <w:trPr>
          <w:trHeight w:val="131"/>
        </w:trPr>
        <w:tc>
          <w:tcPr>
            <w:tcW w:w="6408" w:type="dxa"/>
          </w:tcPr>
          <w:p w14:paraId="169BAD6E" w14:textId="77777777" w:rsidR="0011161C" w:rsidRPr="0011161C" w:rsidRDefault="0011161C" w:rsidP="002C5A6C">
            <w:pPr>
              <w:spacing w:after="0" w:line="240" w:lineRule="auto"/>
              <w:jc w:val="both"/>
              <w:rPr>
                <w:rFonts w:ascii="Times New Roman" w:hAnsi="Times New Roman" w:cs="Times New Roman"/>
                <w:b/>
                <w:color w:val="000000"/>
                <w:sz w:val="24"/>
                <w:szCs w:val="24"/>
              </w:rPr>
            </w:pPr>
            <w:r w:rsidRPr="0011161C">
              <w:rPr>
                <w:rStyle w:val="A0"/>
                <w:rFonts w:ascii="Times New Roman" w:hAnsi="Times New Roman" w:cs="Times New Roman"/>
                <w:sz w:val="24"/>
                <w:szCs w:val="24"/>
              </w:rPr>
              <w:t xml:space="preserve">Сонгосон үзүүлэлтээр </w:t>
            </w:r>
          </w:p>
        </w:tc>
        <w:tc>
          <w:tcPr>
            <w:tcW w:w="1620" w:type="dxa"/>
          </w:tcPr>
          <w:p w14:paraId="6D5922CF" w14:textId="77777777" w:rsidR="0011161C" w:rsidRPr="0011161C" w:rsidRDefault="0011161C" w:rsidP="002C5A6C">
            <w:pPr>
              <w:spacing w:after="0" w:line="240" w:lineRule="auto"/>
              <w:jc w:val="center"/>
              <w:rPr>
                <w:rFonts w:ascii="Times New Roman" w:hAnsi="Times New Roman" w:cs="Times New Roman"/>
                <w:b/>
                <w:color w:val="000000"/>
                <w:sz w:val="24"/>
                <w:szCs w:val="24"/>
              </w:rPr>
            </w:pPr>
            <w:r w:rsidRPr="0011161C">
              <w:rPr>
                <w:rStyle w:val="A0"/>
                <w:rFonts w:ascii="Times New Roman" w:hAnsi="Times New Roman" w:cs="Times New Roman"/>
                <w:sz w:val="24"/>
                <w:szCs w:val="24"/>
              </w:rPr>
              <w:t>Тоо</w:t>
            </w:r>
          </w:p>
        </w:tc>
        <w:tc>
          <w:tcPr>
            <w:tcW w:w="1440" w:type="dxa"/>
          </w:tcPr>
          <w:p w14:paraId="0F9954D7" w14:textId="77777777" w:rsidR="0011161C" w:rsidRPr="0011161C" w:rsidRDefault="0011161C" w:rsidP="002C5A6C">
            <w:pPr>
              <w:spacing w:after="0" w:line="240" w:lineRule="auto"/>
              <w:jc w:val="center"/>
              <w:rPr>
                <w:rFonts w:ascii="Times New Roman" w:hAnsi="Times New Roman" w:cs="Times New Roman"/>
                <w:b/>
                <w:color w:val="000000"/>
                <w:sz w:val="24"/>
                <w:szCs w:val="24"/>
              </w:rPr>
            </w:pPr>
            <w:r w:rsidRPr="0011161C">
              <w:rPr>
                <w:rStyle w:val="A0"/>
                <w:rFonts w:ascii="Times New Roman" w:hAnsi="Times New Roman" w:cs="Times New Roman"/>
                <w:sz w:val="24"/>
                <w:szCs w:val="24"/>
              </w:rPr>
              <w:t>Хувь</w:t>
            </w:r>
          </w:p>
        </w:tc>
      </w:tr>
      <w:tr w:rsidR="0011161C" w:rsidRPr="0011161C" w14:paraId="0F18118E" w14:textId="77777777" w:rsidTr="002C5A6C">
        <w:trPr>
          <w:trHeight w:val="131"/>
        </w:trPr>
        <w:tc>
          <w:tcPr>
            <w:tcW w:w="6408" w:type="dxa"/>
          </w:tcPr>
          <w:p w14:paraId="44C02D2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Суудлын машинтай болсон </w:t>
            </w:r>
          </w:p>
        </w:tc>
        <w:tc>
          <w:tcPr>
            <w:tcW w:w="1620" w:type="dxa"/>
          </w:tcPr>
          <w:p w14:paraId="1B91640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433</w:t>
            </w:r>
          </w:p>
        </w:tc>
        <w:tc>
          <w:tcPr>
            <w:tcW w:w="1440" w:type="dxa"/>
          </w:tcPr>
          <w:p w14:paraId="33B703C3"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23.7</w:t>
            </w:r>
          </w:p>
        </w:tc>
      </w:tr>
      <w:tr w:rsidR="0011161C" w:rsidRPr="0011161C" w14:paraId="324472F0" w14:textId="77777777" w:rsidTr="002C5A6C">
        <w:trPr>
          <w:trHeight w:val="131"/>
        </w:trPr>
        <w:tc>
          <w:tcPr>
            <w:tcW w:w="6408" w:type="dxa"/>
          </w:tcPr>
          <w:p w14:paraId="2966338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Ачааны машинтай болсон </w:t>
            </w:r>
          </w:p>
        </w:tc>
        <w:tc>
          <w:tcPr>
            <w:tcW w:w="1620" w:type="dxa"/>
          </w:tcPr>
          <w:p w14:paraId="50D38BB2"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158</w:t>
            </w:r>
          </w:p>
        </w:tc>
        <w:tc>
          <w:tcPr>
            <w:tcW w:w="1440" w:type="dxa"/>
          </w:tcPr>
          <w:p w14:paraId="5EA31AB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8.6</w:t>
            </w:r>
          </w:p>
        </w:tc>
      </w:tr>
      <w:tr w:rsidR="0011161C" w:rsidRPr="0011161C" w14:paraId="3A0CBFF4" w14:textId="77777777" w:rsidTr="002C5A6C">
        <w:trPr>
          <w:trHeight w:val="131"/>
        </w:trPr>
        <w:tc>
          <w:tcPr>
            <w:tcW w:w="6408" w:type="dxa"/>
          </w:tcPr>
          <w:p w14:paraId="06FA2B3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Мотоцикльтой болсон </w:t>
            </w:r>
          </w:p>
        </w:tc>
        <w:tc>
          <w:tcPr>
            <w:tcW w:w="1620" w:type="dxa"/>
          </w:tcPr>
          <w:p w14:paraId="4658C881"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336</w:t>
            </w:r>
          </w:p>
        </w:tc>
        <w:tc>
          <w:tcPr>
            <w:tcW w:w="1440" w:type="dxa"/>
          </w:tcPr>
          <w:p w14:paraId="5710C970"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18.4</w:t>
            </w:r>
          </w:p>
        </w:tc>
      </w:tr>
      <w:tr w:rsidR="0011161C" w:rsidRPr="0011161C" w14:paraId="6942A734" w14:textId="77777777" w:rsidTr="002C5A6C">
        <w:trPr>
          <w:trHeight w:val="131"/>
        </w:trPr>
        <w:tc>
          <w:tcPr>
            <w:tcW w:w="6408" w:type="dxa"/>
          </w:tcPr>
          <w:p w14:paraId="162CCD8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Шинээр байшин барьсан </w:t>
            </w:r>
          </w:p>
        </w:tc>
        <w:tc>
          <w:tcPr>
            <w:tcW w:w="1620" w:type="dxa"/>
          </w:tcPr>
          <w:p w14:paraId="4FD6993A"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106</w:t>
            </w:r>
          </w:p>
        </w:tc>
        <w:tc>
          <w:tcPr>
            <w:tcW w:w="1440" w:type="dxa"/>
          </w:tcPr>
          <w:p w14:paraId="76C11B5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5.8</w:t>
            </w:r>
          </w:p>
        </w:tc>
      </w:tr>
      <w:tr w:rsidR="0011161C" w:rsidRPr="0011161C" w14:paraId="3DE1FAB2" w14:textId="77777777" w:rsidTr="002C5A6C">
        <w:trPr>
          <w:trHeight w:val="131"/>
        </w:trPr>
        <w:tc>
          <w:tcPr>
            <w:tcW w:w="6408" w:type="dxa"/>
          </w:tcPr>
          <w:p w14:paraId="3D15648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Нар, салхины цахилгаан үүсгүүртэй болсон </w:t>
            </w:r>
          </w:p>
        </w:tc>
        <w:tc>
          <w:tcPr>
            <w:tcW w:w="1620" w:type="dxa"/>
          </w:tcPr>
          <w:p w14:paraId="78BFA6A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118</w:t>
            </w:r>
          </w:p>
        </w:tc>
        <w:tc>
          <w:tcPr>
            <w:tcW w:w="1440" w:type="dxa"/>
          </w:tcPr>
          <w:p w14:paraId="6B69334D"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6.5</w:t>
            </w:r>
          </w:p>
        </w:tc>
      </w:tr>
      <w:tr w:rsidR="0011161C" w:rsidRPr="0011161C" w14:paraId="4DBD5CF1" w14:textId="77777777" w:rsidTr="002C5A6C">
        <w:trPr>
          <w:trHeight w:val="131"/>
        </w:trPr>
        <w:tc>
          <w:tcPr>
            <w:tcW w:w="6408" w:type="dxa"/>
          </w:tcPr>
          <w:p w14:paraId="215B63E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Цахилгаан мотортой болсон </w:t>
            </w:r>
          </w:p>
        </w:tc>
        <w:tc>
          <w:tcPr>
            <w:tcW w:w="1620" w:type="dxa"/>
          </w:tcPr>
          <w:p w14:paraId="4A140AE1"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351</w:t>
            </w:r>
          </w:p>
        </w:tc>
        <w:tc>
          <w:tcPr>
            <w:tcW w:w="1440" w:type="dxa"/>
          </w:tcPr>
          <w:p w14:paraId="7DF22689"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19.2</w:t>
            </w:r>
          </w:p>
        </w:tc>
      </w:tr>
      <w:tr w:rsidR="0011161C" w:rsidRPr="0011161C" w14:paraId="418CEB4D" w14:textId="77777777" w:rsidTr="002C5A6C">
        <w:trPr>
          <w:trHeight w:val="131"/>
        </w:trPr>
        <w:tc>
          <w:tcPr>
            <w:tcW w:w="6408" w:type="dxa"/>
          </w:tcPr>
          <w:p w14:paraId="74A3571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Хөргөгчтэй болсон </w:t>
            </w:r>
          </w:p>
        </w:tc>
        <w:tc>
          <w:tcPr>
            <w:tcW w:w="1620" w:type="dxa"/>
          </w:tcPr>
          <w:p w14:paraId="39515A3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545</w:t>
            </w:r>
          </w:p>
        </w:tc>
        <w:tc>
          <w:tcPr>
            <w:tcW w:w="1440" w:type="dxa"/>
          </w:tcPr>
          <w:p w14:paraId="00FE9453"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29.8</w:t>
            </w:r>
          </w:p>
        </w:tc>
      </w:tr>
      <w:tr w:rsidR="0011161C" w:rsidRPr="0011161C" w14:paraId="5F0DB27D" w14:textId="77777777" w:rsidTr="002C5A6C">
        <w:trPr>
          <w:trHeight w:val="131"/>
        </w:trPr>
        <w:tc>
          <w:tcPr>
            <w:tcW w:w="6408" w:type="dxa"/>
          </w:tcPr>
          <w:p w14:paraId="562BB6D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lastRenderedPageBreak/>
              <w:t xml:space="preserve">Угаалгын машинтай болсон </w:t>
            </w:r>
          </w:p>
        </w:tc>
        <w:tc>
          <w:tcPr>
            <w:tcW w:w="1620" w:type="dxa"/>
          </w:tcPr>
          <w:p w14:paraId="66119763"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561</w:t>
            </w:r>
          </w:p>
        </w:tc>
        <w:tc>
          <w:tcPr>
            <w:tcW w:w="1440" w:type="dxa"/>
          </w:tcPr>
          <w:p w14:paraId="4BE9AFE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30.7</w:t>
            </w:r>
          </w:p>
        </w:tc>
      </w:tr>
      <w:tr w:rsidR="0011161C" w:rsidRPr="0011161C" w14:paraId="4A401C67" w14:textId="77777777" w:rsidTr="002C5A6C">
        <w:trPr>
          <w:trHeight w:val="131"/>
        </w:trPr>
        <w:tc>
          <w:tcPr>
            <w:tcW w:w="6408" w:type="dxa"/>
          </w:tcPr>
          <w:p w14:paraId="2B855E7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Телевизортой болсон </w:t>
            </w:r>
          </w:p>
        </w:tc>
        <w:tc>
          <w:tcPr>
            <w:tcW w:w="1620" w:type="dxa"/>
          </w:tcPr>
          <w:p w14:paraId="3686F5F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615</w:t>
            </w:r>
          </w:p>
        </w:tc>
        <w:tc>
          <w:tcPr>
            <w:tcW w:w="1440" w:type="dxa"/>
          </w:tcPr>
          <w:p w14:paraId="7297F287"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33.7</w:t>
            </w:r>
          </w:p>
        </w:tc>
      </w:tr>
      <w:tr w:rsidR="0011161C" w:rsidRPr="0011161C" w14:paraId="32381ACB" w14:textId="77777777" w:rsidTr="002C5A6C">
        <w:trPr>
          <w:trHeight w:val="131"/>
        </w:trPr>
        <w:tc>
          <w:tcPr>
            <w:tcW w:w="6408" w:type="dxa"/>
          </w:tcPr>
          <w:p w14:paraId="188E82E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DVD, CD хөгжимтэй болсон </w:t>
            </w:r>
          </w:p>
        </w:tc>
        <w:tc>
          <w:tcPr>
            <w:tcW w:w="1620" w:type="dxa"/>
          </w:tcPr>
          <w:p w14:paraId="2E405F1D"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291</w:t>
            </w:r>
          </w:p>
        </w:tc>
        <w:tc>
          <w:tcPr>
            <w:tcW w:w="1440" w:type="dxa"/>
          </w:tcPr>
          <w:p w14:paraId="768D9FCB"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15.9</w:t>
            </w:r>
          </w:p>
        </w:tc>
      </w:tr>
      <w:tr w:rsidR="0011161C" w:rsidRPr="0011161C" w14:paraId="63F419D3" w14:textId="77777777" w:rsidTr="002C5A6C">
        <w:trPr>
          <w:trHeight w:val="131"/>
        </w:trPr>
        <w:tc>
          <w:tcPr>
            <w:tcW w:w="6408" w:type="dxa"/>
          </w:tcPr>
          <w:p w14:paraId="2D68B4B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Мал авсан </w:t>
            </w:r>
          </w:p>
        </w:tc>
        <w:tc>
          <w:tcPr>
            <w:tcW w:w="1620" w:type="dxa"/>
          </w:tcPr>
          <w:p w14:paraId="24EA8C1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159</w:t>
            </w:r>
          </w:p>
        </w:tc>
        <w:tc>
          <w:tcPr>
            <w:tcW w:w="1440" w:type="dxa"/>
          </w:tcPr>
          <w:p w14:paraId="550CB7CD"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8.7</w:t>
            </w:r>
          </w:p>
        </w:tc>
      </w:tr>
      <w:tr w:rsidR="0011161C" w:rsidRPr="0011161C" w14:paraId="10DADBB6" w14:textId="77777777" w:rsidTr="002C5A6C">
        <w:trPr>
          <w:trHeight w:val="131"/>
        </w:trPr>
        <w:tc>
          <w:tcPr>
            <w:tcW w:w="6408" w:type="dxa"/>
          </w:tcPr>
          <w:p w14:paraId="268F922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Ажлын тоног төхөөрөмж шинээр авсан </w:t>
            </w:r>
          </w:p>
        </w:tc>
        <w:tc>
          <w:tcPr>
            <w:tcW w:w="1620" w:type="dxa"/>
          </w:tcPr>
          <w:p w14:paraId="6CE6246D"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270</w:t>
            </w:r>
          </w:p>
        </w:tc>
        <w:tc>
          <w:tcPr>
            <w:tcW w:w="1440" w:type="dxa"/>
          </w:tcPr>
          <w:p w14:paraId="5410500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14.8</w:t>
            </w:r>
          </w:p>
        </w:tc>
      </w:tr>
      <w:tr w:rsidR="0011161C" w:rsidRPr="0011161C" w14:paraId="71CD6357" w14:textId="77777777" w:rsidTr="002C5A6C">
        <w:trPr>
          <w:trHeight w:val="131"/>
        </w:trPr>
        <w:tc>
          <w:tcPr>
            <w:tcW w:w="6408" w:type="dxa"/>
          </w:tcPr>
          <w:p w14:paraId="372B8D5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Гэртэй болсон </w:t>
            </w:r>
          </w:p>
        </w:tc>
        <w:tc>
          <w:tcPr>
            <w:tcW w:w="1620" w:type="dxa"/>
          </w:tcPr>
          <w:p w14:paraId="1CD918BF"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209</w:t>
            </w:r>
          </w:p>
        </w:tc>
        <w:tc>
          <w:tcPr>
            <w:tcW w:w="1440" w:type="dxa"/>
          </w:tcPr>
          <w:p w14:paraId="4F971354"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11.4</w:t>
            </w:r>
          </w:p>
        </w:tc>
      </w:tr>
      <w:tr w:rsidR="0011161C" w:rsidRPr="0011161C" w14:paraId="6C87B7E6" w14:textId="77777777" w:rsidTr="002C5A6C">
        <w:trPr>
          <w:trHeight w:val="131"/>
        </w:trPr>
        <w:tc>
          <w:tcPr>
            <w:tcW w:w="6408" w:type="dxa"/>
          </w:tcPr>
          <w:p w14:paraId="6F68FB0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Гэрийн дээвэр, туурга, бүрээс авсан </w:t>
            </w:r>
          </w:p>
        </w:tc>
        <w:tc>
          <w:tcPr>
            <w:tcW w:w="1620" w:type="dxa"/>
          </w:tcPr>
          <w:p w14:paraId="297380D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164</w:t>
            </w:r>
          </w:p>
        </w:tc>
        <w:tc>
          <w:tcPr>
            <w:tcW w:w="1440" w:type="dxa"/>
          </w:tcPr>
          <w:p w14:paraId="4F2228E5"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9.0</w:t>
            </w:r>
          </w:p>
        </w:tc>
      </w:tr>
      <w:tr w:rsidR="0011161C" w:rsidRPr="0011161C" w14:paraId="1642C91B" w14:textId="77777777" w:rsidTr="002C5A6C">
        <w:trPr>
          <w:trHeight w:val="251"/>
        </w:trPr>
        <w:tc>
          <w:tcPr>
            <w:tcW w:w="6408" w:type="dxa"/>
          </w:tcPr>
          <w:p w14:paraId="2DA6E32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Гэр ахуйн хэрэгцээт зүйл авсан (орны бүтээлэг, гудас г.м) </w:t>
            </w:r>
          </w:p>
        </w:tc>
        <w:tc>
          <w:tcPr>
            <w:tcW w:w="1620" w:type="dxa"/>
          </w:tcPr>
          <w:p w14:paraId="7665E91F"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264</w:t>
            </w:r>
          </w:p>
        </w:tc>
        <w:tc>
          <w:tcPr>
            <w:tcW w:w="1440" w:type="dxa"/>
          </w:tcPr>
          <w:p w14:paraId="3EAD37CF"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14.4</w:t>
            </w:r>
          </w:p>
        </w:tc>
      </w:tr>
      <w:tr w:rsidR="0011161C" w:rsidRPr="0011161C" w14:paraId="0EE43579" w14:textId="77777777" w:rsidTr="002C5A6C">
        <w:trPr>
          <w:trHeight w:val="131"/>
        </w:trPr>
        <w:tc>
          <w:tcPr>
            <w:tcW w:w="6408" w:type="dxa"/>
          </w:tcPr>
          <w:p w14:paraId="1B29E08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Хашаа, байшингаа засч сайжруулсан </w:t>
            </w:r>
          </w:p>
        </w:tc>
        <w:tc>
          <w:tcPr>
            <w:tcW w:w="1620" w:type="dxa"/>
          </w:tcPr>
          <w:p w14:paraId="3097A570"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263</w:t>
            </w:r>
          </w:p>
        </w:tc>
        <w:tc>
          <w:tcPr>
            <w:tcW w:w="1440" w:type="dxa"/>
          </w:tcPr>
          <w:p w14:paraId="44B27FF8"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14.4</w:t>
            </w:r>
          </w:p>
        </w:tc>
      </w:tr>
      <w:tr w:rsidR="0011161C" w:rsidRPr="0011161C" w14:paraId="57857667" w14:textId="77777777" w:rsidTr="002C5A6C">
        <w:trPr>
          <w:trHeight w:val="251"/>
        </w:trPr>
        <w:tc>
          <w:tcPr>
            <w:tcW w:w="6408" w:type="dxa"/>
          </w:tcPr>
          <w:p w14:paraId="63E4176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Мөнгөн хадгаламжтай болсон, хадгаламжийн хэмжээ нэмэгдсэн </w:t>
            </w:r>
          </w:p>
        </w:tc>
        <w:tc>
          <w:tcPr>
            <w:tcW w:w="1620" w:type="dxa"/>
          </w:tcPr>
          <w:p w14:paraId="4062D051"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166</w:t>
            </w:r>
          </w:p>
        </w:tc>
        <w:tc>
          <w:tcPr>
            <w:tcW w:w="1440" w:type="dxa"/>
          </w:tcPr>
          <w:p w14:paraId="29DE7D9B"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9.1</w:t>
            </w:r>
          </w:p>
        </w:tc>
      </w:tr>
      <w:tr w:rsidR="0011161C" w:rsidRPr="0011161C" w14:paraId="3CDE0D83" w14:textId="77777777" w:rsidTr="002C5A6C">
        <w:trPr>
          <w:trHeight w:val="131"/>
        </w:trPr>
        <w:tc>
          <w:tcPr>
            <w:tcW w:w="6408" w:type="dxa"/>
          </w:tcPr>
          <w:p w14:paraId="361C381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Хувийн бизнестэй болсон (дэлгүүр, цайны газар) </w:t>
            </w:r>
          </w:p>
        </w:tc>
        <w:tc>
          <w:tcPr>
            <w:tcW w:w="1620" w:type="dxa"/>
          </w:tcPr>
          <w:p w14:paraId="73A1A38C"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87</w:t>
            </w:r>
          </w:p>
        </w:tc>
        <w:tc>
          <w:tcPr>
            <w:tcW w:w="1440" w:type="dxa"/>
          </w:tcPr>
          <w:p w14:paraId="1B0C2B19"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4.8</w:t>
            </w:r>
          </w:p>
        </w:tc>
      </w:tr>
      <w:tr w:rsidR="0011161C" w:rsidRPr="0011161C" w14:paraId="2623BF85" w14:textId="77777777" w:rsidTr="002C5A6C">
        <w:trPr>
          <w:trHeight w:val="131"/>
        </w:trPr>
        <w:tc>
          <w:tcPr>
            <w:tcW w:w="6408" w:type="dxa"/>
          </w:tcPr>
          <w:p w14:paraId="2DB9339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Оюутан хүүхдийн сургалтын төлбөрийг төлж байна </w:t>
            </w:r>
          </w:p>
        </w:tc>
        <w:tc>
          <w:tcPr>
            <w:tcW w:w="1620" w:type="dxa"/>
          </w:tcPr>
          <w:p w14:paraId="34FD930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328</w:t>
            </w:r>
          </w:p>
        </w:tc>
        <w:tc>
          <w:tcPr>
            <w:tcW w:w="1440" w:type="dxa"/>
          </w:tcPr>
          <w:p w14:paraId="7EFF6071"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18.0</w:t>
            </w:r>
          </w:p>
        </w:tc>
      </w:tr>
      <w:tr w:rsidR="0011161C" w:rsidRPr="0011161C" w14:paraId="5FEF4E7A" w14:textId="77777777" w:rsidTr="002C5A6C">
        <w:trPr>
          <w:trHeight w:val="251"/>
        </w:trPr>
        <w:tc>
          <w:tcPr>
            <w:tcW w:w="6408" w:type="dxa"/>
          </w:tcPr>
          <w:p w14:paraId="44771D8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Хууль ёсоор бичил уурхайн үйл ажиллагаа эрхлэх ажлын байртай болсон </w:t>
            </w:r>
          </w:p>
        </w:tc>
        <w:tc>
          <w:tcPr>
            <w:tcW w:w="1620" w:type="dxa"/>
          </w:tcPr>
          <w:p w14:paraId="28B446B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578</w:t>
            </w:r>
          </w:p>
        </w:tc>
        <w:tc>
          <w:tcPr>
            <w:tcW w:w="1440" w:type="dxa"/>
          </w:tcPr>
          <w:p w14:paraId="270AAF2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31.6</w:t>
            </w:r>
          </w:p>
        </w:tc>
      </w:tr>
      <w:tr w:rsidR="0011161C" w:rsidRPr="0011161C" w14:paraId="5CE31FAE" w14:textId="77777777" w:rsidTr="002C5A6C">
        <w:trPr>
          <w:trHeight w:val="131"/>
        </w:trPr>
        <w:tc>
          <w:tcPr>
            <w:tcW w:w="6408" w:type="dxa"/>
          </w:tcPr>
          <w:p w14:paraId="7AA2853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Өрхийн орлого нэмэгдсэн </w:t>
            </w:r>
          </w:p>
        </w:tc>
        <w:tc>
          <w:tcPr>
            <w:tcW w:w="1620" w:type="dxa"/>
          </w:tcPr>
          <w:p w14:paraId="47DCB810"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757</w:t>
            </w:r>
          </w:p>
        </w:tc>
        <w:tc>
          <w:tcPr>
            <w:tcW w:w="1440" w:type="dxa"/>
          </w:tcPr>
          <w:p w14:paraId="798E230A"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41.4</w:t>
            </w:r>
          </w:p>
        </w:tc>
      </w:tr>
      <w:tr w:rsidR="0011161C" w:rsidRPr="0011161C" w14:paraId="36803864" w14:textId="77777777" w:rsidTr="002C5A6C">
        <w:trPr>
          <w:trHeight w:val="131"/>
        </w:trPr>
        <w:tc>
          <w:tcPr>
            <w:tcW w:w="6408" w:type="dxa"/>
          </w:tcPr>
          <w:p w14:paraId="1043496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Өрхийн амьжиргааны түвшин сайжирсан </w:t>
            </w:r>
          </w:p>
        </w:tc>
        <w:tc>
          <w:tcPr>
            <w:tcW w:w="1620" w:type="dxa"/>
          </w:tcPr>
          <w:p w14:paraId="0062C8B0"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541</w:t>
            </w:r>
          </w:p>
        </w:tc>
        <w:tc>
          <w:tcPr>
            <w:tcW w:w="1440" w:type="dxa"/>
          </w:tcPr>
          <w:p w14:paraId="68B9AF1F"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29.6</w:t>
            </w:r>
          </w:p>
        </w:tc>
      </w:tr>
      <w:tr w:rsidR="0011161C" w:rsidRPr="0011161C" w14:paraId="1AB5986A" w14:textId="77777777" w:rsidTr="002C5A6C">
        <w:trPr>
          <w:trHeight w:val="131"/>
        </w:trPr>
        <w:tc>
          <w:tcPr>
            <w:tcW w:w="6408" w:type="dxa"/>
          </w:tcPr>
          <w:p w14:paraId="70002D6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Өрөө төлж дуусгасан (банк, хувьхүнд) </w:t>
            </w:r>
          </w:p>
        </w:tc>
        <w:tc>
          <w:tcPr>
            <w:tcW w:w="1620" w:type="dxa"/>
          </w:tcPr>
          <w:p w14:paraId="51DB3A96"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237</w:t>
            </w:r>
          </w:p>
        </w:tc>
        <w:tc>
          <w:tcPr>
            <w:tcW w:w="1440" w:type="dxa"/>
          </w:tcPr>
          <w:p w14:paraId="626368BA"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13.0</w:t>
            </w:r>
          </w:p>
        </w:tc>
      </w:tr>
      <w:tr w:rsidR="0011161C" w:rsidRPr="0011161C" w14:paraId="22167AB4" w14:textId="77777777" w:rsidTr="002C5A6C">
        <w:trPr>
          <w:trHeight w:val="131"/>
        </w:trPr>
        <w:tc>
          <w:tcPr>
            <w:tcW w:w="6408" w:type="dxa"/>
          </w:tcPr>
          <w:p w14:paraId="43A4E31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Эрүүл мэндийн даатгалд хамрагдсанаар эрүүл мэндийн тусламж авдаг болсон </w:t>
            </w:r>
          </w:p>
        </w:tc>
        <w:tc>
          <w:tcPr>
            <w:tcW w:w="1620" w:type="dxa"/>
          </w:tcPr>
          <w:p w14:paraId="27A9A9C0"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379</w:t>
            </w:r>
          </w:p>
        </w:tc>
        <w:tc>
          <w:tcPr>
            <w:tcW w:w="1440" w:type="dxa"/>
          </w:tcPr>
          <w:p w14:paraId="32E1F8E7"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20.7</w:t>
            </w:r>
          </w:p>
        </w:tc>
      </w:tr>
      <w:tr w:rsidR="0011161C" w:rsidRPr="0011161C" w14:paraId="4B4A5364" w14:textId="77777777" w:rsidTr="002C5A6C">
        <w:trPr>
          <w:trHeight w:val="131"/>
        </w:trPr>
        <w:tc>
          <w:tcPr>
            <w:tcW w:w="6408" w:type="dxa"/>
          </w:tcPr>
          <w:p w14:paraId="536E1B7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Цагаан сар, наадам, шинэ жилийн баярыг ТББ, нөхөрлөл тэмдэглэдэг болсон </w:t>
            </w:r>
          </w:p>
        </w:tc>
        <w:tc>
          <w:tcPr>
            <w:tcW w:w="1620" w:type="dxa"/>
          </w:tcPr>
          <w:p w14:paraId="42216AEB"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544</w:t>
            </w:r>
          </w:p>
        </w:tc>
        <w:tc>
          <w:tcPr>
            <w:tcW w:w="1440" w:type="dxa"/>
          </w:tcPr>
          <w:p w14:paraId="170F916A"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29.8</w:t>
            </w:r>
          </w:p>
        </w:tc>
      </w:tr>
      <w:tr w:rsidR="0011161C" w:rsidRPr="0011161C" w14:paraId="2200A03F" w14:textId="77777777" w:rsidTr="002C5A6C">
        <w:trPr>
          <w:trHeight w:val="131"/>
        </w:trPr>
        <w:tc>
          <w:tcPr>
            <w:tcW w:w="6408" w:type="dxa"/>
          </w:tcPr>
          <w:p w14:paraId="7D6E12E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Сумын дэлгүүрийн бараа таваарын хангамж, иргэдийн худалдан авалт нэмэгдсэн </w:t>
            </w:r>
          </w:p>
        </w:tc>
        <w:tc>
          <w:tcPr>
            <w:tcW w:w="1620" w:type="dxa"/>
          </w:tcPr>
          <w:p w14:paraId="02D7C6CB"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462</w:t>
            </w:r>
          </w:p>
        </w:tc>
        <w:tc>
          <w:tcPr>
            <w:tcW w:w="1440" w:type="dxa"/>
          </w:tcPr>
          <w:p w14:paraId="2AF206EE" w14:textId="77777777" w:rsidR="0011161C" w:rsidRPr="0011161C" w:rsidRDefault="0011161C" w:rsidP="002C5A6C">
            <w:pPr>
              <w:autoSpaceDE w:val="0"/>
              <w:autoSpaceDN w:val="0"/>
              <w:adjustRightInd w:val="0"/>
              <w:spacing w:after="0" w:line="240" w:lineRule="auto"/>
              <w:jc w:val="center"/>
              <w:rPr>
                <w:rFonts w:ascii="Times New Roman" w:hAnsi="Times New Roman" w:cs="Times New Roman"/>
                <w:color w:val="000000"/>
                <w:sz w:val="24"/>
                <w:szCs w:val="24"/>
              </w:rPr>
            </w:pPr>
            <w:r w:rsidRPr="0011161C">
              <w:rPr>
                <w:rFonts w:ascii="Times New Roman" w:hAnsi="Times New Roman" w:cs="Times New Roman"/>
                <w:color w:val="000000"/>
                <w:sz w:val="24"/>
                <w:szCs w:val="24"/>
              </w:rPr>
              <w:t>25.3</w:t>
            </w:r>
          </w:p>
        </w:tc>
      </w:tr>
    </w:tbl>
    <w:p w14:paraId="0D105BD2"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p>
    <w:p w14:paraId="479F2CFA" w14:textId="77777777" w:rsidR="0011161C" w:rsidRPr="0011161C" w:rsidRDefault="0011161C" w:rsidP="0011161C">
      <w:pPr>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Сүүлийн 2-3 жилийн доторх орлогын энэхүү өсөлтийн гол шалтгаан нь хувиараа ашигт малтмал эрхлэх хэлбэрээс хөөгдөж туугдахгүйгээр тайван нөхцөлд зохион байгуулалттайгаар бичил уурхайн үйл ажиллагаа эрхлэх болсон </w:t>
      </w:r>
      <w:r w:rsidRPr="0011161C">
        <w:rPr>
          <w:rFonts w:ascii="Times New Roman" w:hAnsi="Times New Roman" w:cs="Times New Roman"/>
          <w:color w:val="000000"/>
          <w:sz w:val="24"/>
          <w:szCs w:val="24"/>
        </w:rPr>
        <w:t xml:space="preserve">нь голлон нөлөөлжээ. </w:t>
      </w:r>
    </w:p>
    <w:p w14:paraId="408D5AAC"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Тухайлбал, мөнгөн хадгаламжтай бичил уурхайчин өрхүүдийн 60 шахам хувийнх нь мөнгөн хадгаламжийн хэмжээ өссөн дүнтэй байна. </w:t>
      </w:r>
    </w:p>
    <w:p w14:paraId="09DC48E3"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Бичил уурхайчид өрхийнхөө өдөр тутмын хэрэгцээг хангахаас гадна ажлын тоног төхөөрөмж авах, машин унаа авах, мөнгөн хадгаламжтай болох, дэлгүүр, цайны газартай болсон гэсэн хариултуудыг өгчээ. Эндээс харвал бичил уурхайн үйл ажиллагаа зохион байгуулалтад шилжсэнээр бичил уурхайчдын ашиг орлого нэмэгдээд зогсохгүй өрхийнхөө тогтвортой амьжиргааг хангахад чиглэсэн жижиг бизнес эрхлэх бололцоотой болсон нь бичил уурхайчдын ТББ-ын гишүүдийн эдийн засаг болон амьжиргаанд гарсан томоохон өөрчлөлт болжээ. Судалгаанд оролцсон бичил уурхайчдын 742 (40%) нь орон гэр, хашаа байшин шинээр авах буюу орон байрны нөхцлөө сайжруулж, 927 (49.2%) нь машин, мотоцикл худалдан авснаас гадна нийт 2481 ширхэг гэр ахуйн цахилгаан хэрэгсэл худалдаж авсан нь бичил уурхайчин өрхийн амьжиргаанд дорвитой эерэг өөрчлөлт гарч, амьдралын чанар дээшилснийг харуулж байна. </w:t>
      </w:r>
    </w:p>
    <w:p w14:paraId="62E4DC1E" w14:textId="77777777" w:rsidR="0011161C" w:rsidRPr="0011161C" w:rsidRDefault="0011161C" w:rsidP="0011161C">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Бичил уурхайн ТББ, нөхөрлөлүүд дундын сантай болж, хуримтлал үүсгэж байгаа нь эдийн засгийн хувьд чадавхжих эхлэл тавигдаж байгааг харуулж буй нэг үзүүлэлт мөн. </w:t>
      </w:r>
    </w:p>
    <w:p w14:paraId="00DD58D3" w14:textId="77777777" w:rsidR="0011161C" w:rsidRPr="0011161C" w:rsidRDefault="0011161C" w:rsidP="0011161C">
      <w:pPr>
        <w:pStyle w:val="Pa14"/>
        <w:spacing w:line="240" w:lineRule="auto"/>
        <w:ind w:firstLine="440"/>
        <w:jc w:val="both"/>
        <w:rPr>
          <w:rStyle w:val="A1"/>
          <w:rFonts w:ascii="Times New Roman" w:hAnsi="Times New Roman" w:cs="Times New Roman"/>
          <w:sz w:val="24"/>
          <w:szCs w:val="24"/>
        </w:rPr>
      </w:pPr>
      <w:r w:rsidRPr="0011161C">
        <w:rPr>
          <w:rStyle w:val="A1"/>
          <w:rFonts w:ascii="Times New Roman" w:hAnsi="Times New Roman" w:cs="Times New Roman"/>
          <w:sz w:val="24"/>
          <w:szCs w:val="24"/>
        </w:rPr>
        <w:t xml:space="preserve">Судалгаанд хамрагдсан бичил уурхайн ТББ, нөхөрлөлийн </w:t>
      </w:r>
      <w:r w:rsidRPr="0011161C">
        <w:rPr>
          <w:rFonts w:ascii="Times New Roman" w:hAnsi="Times New Roman" w:cs="Times New Roman"/>
          <w:color w:val="000000"/>
        </w:rPr>
        <w:t xml:space="preserve">17 </w:t>
      </w:r>
      <w:r w:rsidRPr="0011161C">
        <w:rPr>
          <w:rStyle w:val="A1"/>
          <w:rFonts w:ascii="Times New Roman" w:hAnsi="Times New Roman" w:cs="Times New Roman"/>
          <w:sz w:val="24"/>
          <w:szCs w:val="24"/>
        </w:rPr>
        <w:t xml:space="preserve">гишүүд сар бүр дундын мөнгөн хуримтлалын санд 20.000-50.000 төгрөг хуримтлуулж байна. Дундын сангийн мөнгөн орлогын хэмжээг ТББ, нөхөрлөлийн гишүүдийн мэдээлэлд үндэслэн тооцоход </w:t>
      </w:r>
      <w:r w:rsidRPr="0011161C">
        <w:rPr>
          <w:rStyle w:val="A1"/>
          <w:rFonts w:ascii="Times New Roman" w:hAnsi="Times New Roman" w:cs="Times New Roman"/>
          <w:sz w:val="24"/>
          <w:szCs w:val="24"/>
        </w:rPr>
        <w:lastRenderedPageBreak/>
        <w:t>судалгаанд хамрагдсан 25 ТББ 2012 онд 60.000.000- 80.000.000 төгрөг, 2013 онд 100.000.000-120.000.000 төгрөг тус тус хуримтлуулсан байх боломжтой гэсэн дүр зураг гарч байгаа нь бичил уурхайн үйл ажиллагаа албажиж, зохион байгуулалтад орсноор бичил уурхайчдын байгууллага санхүүгийн хувьд чадавхжиж, үйл ажиллагаа нь тогтворжиж байгааг харуулж байна. Харин тогтвортой бус үйл ажиллагаатай ТББ, нөхөрлөлүүд сар бүр хуримтлал бий болгож чадаагүйгээс бичил уурхайн нөхөн сэргээлт, хөдөлмөр хамгаалал, аюулгүй ажиллагаагаа сайжруулах болон нийгэмд чиглэсэн үйл ажиллагаа хэрэгжүүлж чадахгүй байгааг судалгаанд хамрагдсан ТББ-ын зарим удирдлага тэмдэглэлээ.</w:t>
      </w:r>
    </w:p>
    <w:p w14:paraId="46A535AC" w14:textId="77777777" w:rsidR="0011161C" w:rsidRPr="0011161C" w:rsidRDefault="0011161C" w:rsidP="0011161C">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Судалгаанд хамрагдсан </w:t>
      </w:r>
      <w:r w:rsidRPr="0011161C">
        <w:rPr>
          <w:rFonts w:ascii="Times New Roman" w:hAnsi="Times New Roman" w:cs="Times New Roman"/>
          <w:b/>
          <w:bCs/>
          <w:color w:val="000000"/>
          <w:sz w:val="24"/>
          <w:szCs w:val="24"/>
        </w:rPr>
        <w:t xml:space="preserve">бичил уурхайн ТББ, нөхөрлөлүүд орон нутгийн хөгжилд зориулж 2012 онд 10 мянгаас 15 сая төгрөг, 2013 онд 10 мянгаас 50 сая төгрөг хандивласан байна. Ийнхүү бичил уурхайчдын орон нутгийн хөгжилд оруулсан хандив, хөрөнгө оруулалт нэг жилийн хугацаанд 5 дахин өссөн үзүүлэлт </w:t>
      </w:r>
      <w:r w:rsidRPr="0011161C">
        <w:rPr>
          <w:rFonts w:ascii="Times New Roman" w:hAnsi="Times New Roman" w:cs="Times New Roman"/>
          <w:color w:val="000000"/>
          <w:sz w:val="24"/>
          <w:szCs w:val="24"/>
        </w:rPr>
        <w:t xml:space="preserve">нь бичил уурхайчид нийгмийн хариуцлагаа ухамсарлаж, орон нутгийн хөгжилд тодорхой хувь нэмэр оруулж байгааг харуулж байна. </w:t>
      </w:r>
    </w:p>
    <w:p w14:paraId="4B08E8F8" w14:textId="77777777" w:rsidR="0011161C" w:rsidRPr="0011161C" w:rsidRDefault="0011161C" w:rsidP="0011161C">
      <w:pPr>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Бичил уурхайчид орон нутгийг хөгжүүлэхэд чиглэсэн бүтээн байгуулалтад оролцох, мөнгөн хандив өгөх, тэмдэглэлт ой, соёл, спортын арга хэмжээ, байгаль орчныг хамгаалах компанит ажил зохион байгуулах зэрэг үйл ажиллагааг санаачлан хийж байгаа нь бичил уурхайчид орон нутгийн хөгжилд хувь нэмэр оруулдаг, нийгмийн идэвхтэй гишүүд болж төлөвшсөнийг илтгэж байна.</w:t>
      </w:r>
    </w:p>
    <w:p w14:paraId="2FDE3D19" w14:textId="77777777" w:rsidR="0011161C" w:rsidRPr="0011161C" w:rsidRDefault="0011161C" w:rsidP="0011161C">
      <w:pPr>
        <w:spacing w:after="0" w:line="240" w:lineRule="auto"/>
        <w:jc w:val="both"/>
        <w:rPr>
          <w:rFonts w:ascii="Times New Roman" w:eastAsia="HVXDQJ+TimesNewRomanPS-BoldMT" w:hAnsi="Times New Roman" w:cs="Times New Roman"/>
          <w:color w:val="000000"/>
          <w:sz w:val="24"/>
          <w:szCs w:val="24"/>
        </w:rPr>
      </w:pPr>
    </w:p>
    <w:p w14:paraId="7BDABB19"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Гурав. Байгалийн нөөцийн капитал </w:t>
      </w:r>
    </w:p>
    <w:p w14:paraId="1148B82E"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Судалгаанд хамрагдсан бичил уурхайн үйл ажиллагаа явуулдаг 25 ТББ-аас 16 нь албан ёсны зөвшөөрөлтэй 145.3 га талбай бүхий олборлолтын газартай, харин Өлзийтийн хишиг буян (Дундговь, Өлзийт сум), Энхмөнх эргэх холбоо (Төв, Заамар сум), 19 Үйлдвэрлэлийн бус аргаар ашигт малтмал олборлогчдын нэгдсэн холбоо (Төв, Заамар сум), Заамар нутгийн хөгжилд бидний оролцоо (Төв, Заамар сум), Хэрх ноён хайрхан холбоо (Сэлэнгэ, Мандал сум), Баатар вангийн хишиг (Сэлэнгэ, Мандал сум), Орхонтуулын хишиг (Сэлэнгэ, Орхонтуул сум), Хараа нутгийн ажилгүйчүүдийн холбоо (Сэлэнгэ, Баянгол сум), Баян-Ундарга сан (Сэлэнгэ, Ерөө сум) зэрэг нийт 9 ТББ зөвшөөрөгдсөн ашиглалтын талбай байхгүй байгааг судалгааны дүн харуулж байна. </w:t>
      </w:r>
    </w:p>
    <w:p w14:paraId="2DCE6732" w14:textId="77777777" w:rsidR="0011161C" w:rsidRPr="0011161C" w:rsidRDefault="0011161C" w:rsidP="0011161C">
      <w:pPr>
        <w:spacing w:after="0" w:line="240" w:lineRule="auto"/>
        <w:jc w:val="both"/>
        <w:rPr>
          <w:rFonts w:ascii="Times New Roman" w:hAnsi="Times New Roman" w:cs="Times New Roman"/>
          <w:b/>
          <w:bCs/>
          <w:color w:val="000000"/>
          <w:sz w:val="24"/>
          <w:szCs w:val="24"/>
        </w:rPr>
      </w:pPr>
    </w:p>
    <w:p w14:paraId="6259C2A0" w14:textId="77777777" w:rsidR="0011161C" w:rsidRPr="0011161C" w:rsidRDefault="0011161C" w:rsidP="0011161C">
      <w:pPr>
        <w:spacing w:after="0" w:line="240" w:lineRule="auto"/>
        <w:jc w:val="both"/>
        <w:rPr>
          <w:rFonts w:ascii="Times New Roman" w:hAnsi="Times New Roman" w:cs="Times New Roman"/>
          <w:b/>
          <w:bCs/>
          <w:color w:val="000000"/>
          <w:sz w:val="24"/>
          <w:szCs w:val="24"/>
        </w:rPr>
      </w:pPr>
      <w:r w:rsidRPr="0011161C">
        <w:rPr>
          <w:rFonts w:ascii="Times New Roman" w:hAnsi="Times New Roman" w:cs="Times New Roman"/>
          <w:b/>
          <w:bCs/>
          <w:color w:val="000000"/>
          <w:sz w:val="24"/>
          <w:szCs w:val="24"/>
        </w:rPr>
        <w:t>Хүснэгт 5. Судалгаанд хамрагдсан бичил уурхайн чиглэлээр үйл ажиллагаа явуулж буй 25 ТББ-ын бичил уурхайн зориулалтаар ашиглаж буй талбайн хэмжээ</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2430"/>
        <w:gridCol w:w="1980"/>
        <w:gridCol w:w="1350"/>
      </w:tblGrid>
      <w:tr w:rsidR="0011161C" w:rsidRPr="0011161C" w14:paraId="3758EA66" w14:textId="77777777" w:rsidTr="002C5A6C">
        <w:trPr>
          <w:trHeight w:val="373"/>
        </w:trPr>
        <w:tc>
          <w:tcPr>
            <w:tcW w:w="3708" w:type="dxa"/>
          </w:tcPr>
          <w:p w14:paraId="288C6FA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lang w:val="mn-MN"/>
              </w:rPr>
            </w:pPr>
            <w:r w:rsidRPr="0011161C">
              <w:rPr>
                <w:rFonts w:ascii="Times New Roman" w:hAnsi="Times New Roman" w:cs="Times New Roman"/>
                <w:b/>
                <w:bCs/>
                <w:color w:val="000000"/>
                <w:sz w:val="24"/>
                <w:szCs w:val="24"/>
              </w:rPr>
              <w:t>ТББ-ын нэр</w:t>
            </w:r>
          </w:p>
        </w:tc>
        <w:tc>
          <w:tcPr>
            <w:tcW w:w="2430" w:type="dxa"/>
          </w:tcPr>
          <w:p w14:paraId="2EA5543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Байршил</w:t>
            </w:r>
          </w:p>
        </w:tc>
        <w:tc>
          <w:tcPr>
            <w:tcW w:w="1980" w:type="dxa"/>
          </w:tcPr>
          <w:p w14:paraId="179C419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Олборлолт явуулдаг газрын нэр</w:t>
            </w:r>
          </w:p>
        </w:tc>
        <w:tc>
          <w:tcPr>
            <w:tcW w:w="1350" w:type="dxa"/>
          </w:tcPr>
          <w:p w14:paraId="608DB4A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Зөвшөөрсөн газрын хэмжээ</w:t>
            </w:r>
            <w:r w:rsidRPr="0011161C">
              <w:rPr>
                <w:rFonts w:ascii="Times New Roman" w:hAnsi="Times New Roman" w:cs="Times New Roman"/>
                <w:b/>
                <w:bCs/>
                <w:color w:val="000000"/>
                <w:sz w:val="24"/>
                <w:szCs w:val="24"/>
                <w:lang w:val="mn-MN"/>
              </w:rPr>
              <w:t xml:space="preserve"> </w:t>
            </w:r>
            <w:r w:rsidRPr="0011161C">
              <w:rPr>
                <w:rFonts w:ascii="Times New Roman" w:hAnsi="Times New Roman" w:cs="Times New Roman"/>
                <w:b/>
                <w:bCs/>
                <w:color w:val="000000"/>
                <w:sz w:val="24"/>
                <w:szCs w:val="24"/>
              </w:rPr>
              <w:t xml:space="preserve"> (га)</w:t>
            </w:r>
          </w:p>
        </w:tc>
      </w:tr>
      <w:tr w:rsidR="0011161C" w:rsidRPr="0011161C" w14:paraId="23257C4B" w14:textId="77777777" w:rsidTr="002C5A6C">
        <w:trPr>
          <w:trHeight w:val="251"/>
        </w:trPr>
        <w:tc>
          <w:tcPr>
            <w:tcW w:w="3708" w:type="dxa"/>
          </w:tcPr>
          <w:p w14:paraId="6925229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Алтан усны хөгжил </w:t>
            </w:r>
          </w:p>
        </w:tc>
        <w:tc>
          <w:tcPr>
            <w:tcW w:w="2430" w:type="dxa"/>
          </w:tcPr>
          <w:p w14:paraId="50AC1AD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Баянхонгор, Баян-Овоо </w:t>
            </w:r>
          </w:p>
        </w:tc>
        <w:tc>
          <w:tcPr>
            <w:tcW w:w="1980" w:type="dxa"/>
          </w:tcPr>
          <w:p w14:paraId="758FC31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Алтан ус </w:t>
            </w:r>
          </w:p>
        </w:tc>
        <w:tc>
          <w:tcPr>
            <w:tcW w:w="1350" w:type="dxa"/>
          </w:tcPr>
          <w:p w14:paraId="273B25C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1.5 </w:t>
            </w:r>
          </w:p>
        </w:tc>
      </w:tr>
      <w:tr w:rsidR="0011161C" w:rsidRPr="0011161C" w14:paraId="30CF3A8E" w14:textId="77777777" w:rsidTr="002C5A6C">
        <w:trPr>
          <w:trHeight w:val="251"/>
        </w:trPr>
        <w:tc>
          <w:tcPr>
            <w:tcW w:w="3708" w:type="dxa"/>
          </w:tcPr>
          <w:p w14:paraId="701E0EC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ХАМОДХ </w:t>
            </w:r>
          </w:p>
        </w:tc>
        <w:tc>
          <w:tcPr>
            <w:tcW w:w="2430" w:type="dxa"/>
          </w:tcPr>
          <w:p w14:paraId="4C29D7B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Баянхонгор, Баян-Овоо </w:t>
            </w:r>
          </w:p>
        </w:tc>
        <w:tc>
          <w:tcPr>
            <w:tcW w:w="1980" w:type="dxa"/>
          </w:tcPr>
          <w:p w14:paraId="7C453ED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Цагаан цахир </w:t>
            </w:r>
          </w:p>
        </w:tc>
        <w:tc>
          <w:tcPr>
            <w:tcW w:w="1350" w:type="dxa"/>
          </w:tcPr>
          <w:p w14:paraId="078913F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30 </w:t>
            </w:r>
          </w:p>
        </w:tc>
      </w:tr>
      <w:tr w:rsidR="0011161C" w:rsidRPr="0011161C" w14:paraId="5F7EBE81" w14:textId="77777777" w:rsidTr="002C5A6C">
        <w:trPr>
          <w:trHeight w:val="251"/>
        </w:trPr>
        <w:tc>
          <w:tcPr>
            <w:tcW w:w="3708" w:type="dxa"/>
          </w:tcPr>
          <w:p w14:paraId="190614E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Батсайхансэтгэл </w:t>
            </w:r>
          </w:p>
        </w:tc>
        <w:tc>
          <w:tcPr>
            <w:tcW w:w="2430" w:type="dxa"/>
          </w:tcPr>
          <w:p w14:paraId="195DC2E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Баянхонгор, Галуут </w:t>
            </w:r>
          </w:p>
        </w:tc>
        <w:tc>
          <w:tcPr>
            <w:tcW w:w="1980" w:type="dxa"/>
          </w:tcPr>
          <w:p w14:paraId="3D0B0CF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Өвөр бараан хад </w:t>
            </w:r>
          </w:p>
        </w:tc>
        <w:tc>
          <w:tcPr>
            <w:tcW w:w="1350" w:type="dxa"/>
          </w:tcPr>
          <w:p w14:paraId="6BFCE23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 </w:t>
            </w:r>
          </w:p>
        </w:tc>
      </w:tr>
      <w:tr w:rsidR="0011161C" w:rsidRPr="0011161C" w14:paraId="1EAB1369" w14:textId="77777777" w:rsidTr="002C5A6C">
        <w:trPr>
          <w:trHeight w:val="251"/>
        </w:trPr>
        <w:tc>
          <w:tcPr>
            <w:tcW w:w="3708" w:type="dxa"/>
          </w:tcPr>
          <w:p w14:paraId="1C5F3DF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Баянбөмбөгөр </w:t>
            </w:r>
          </w:p>
        </w:tc>
        <w:tc>
          <w:tcPr>
            <w:tcW w:w="2430" w:type="dxa"/>
          </w:tcPr>
          <w:p w14:paraId="0CDA1F0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Баянхонгор, Бөмбөгөр </w:t>
            </w:r>
          </w:p>
        </w:tc>
        <w:tc>
          <w:tcPr>
            <w:tcW w:w="1980" w:type="dxa"/>
          </w:tcPr>
          <w:p w14:paraId="26E51CA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Буйлсан, Ширхэн </w:t>
            </w:r>
          </w:p>
        </w:tc>
        <w:tc>
          <w:tcPr>
            <w:tcW w:w="1350" w:type="dxa"/>
          </w:tcPr>
          <w:p w14:paraId="3E88BC4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5 </w:t>
            </w:r>
          </w:p>
        </w:tc>
      </w:tr>
      <w:tr w:rsidR="0011161C" w:rsidRPr="0011161C" w14:paraId="4D18FB84" w14:textId="77777777" w:rsidTr="002C5A6C">
        <w:trPr>
          <w:trHeight w:val="251"/>
        </w:trPr>
        <w:tc>
          <w:tcPr>
            <w:tcW w:w="3708" w:type="dxa"/>
          </w:tcPr>
          <w:p w14:paraId="2414580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Байдрагийн хөгжил </w:t>
            </w:r>
          </w:p>
        </w:tc>
        <w:tc>
          <w:tcPr>
            <w:tcW w:w="2430" w:type="dxa"/>
          </w:tcPr>
          <w:p w14:paraId="3B8280F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Баянхонгор, Жаргалант </w:t>
            </w:r>
          </w:p>
        </w:tc>
        <w:tc>
          <w:tcPr>
            <w:tcW w:w="1980" w:type="dxa"/>
          </w:tcPr>
          <w:p w14:paraId="189ACEA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Мандал бөөрөг </w:t>
            </w:r>
          </w:p>
        </w:tc>
        <w:tc>
          <w:tcPr>
            <w:tcW w:w="1350" w:type="dxa"/>
          </w:tcPr>
          <w:p w14:paraId="05F6189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13 </w:t>
            </w:r>
          </w:p>
        </w:tc>
      </w:tr>
      <w:tr w:rsidR="0011161C" w:rsidRPr="0011161C" w14:paraId="1FE03559" w14:textId="77777777" w:rsidTr="002C5A6C">
        <w:trPr>
          <w:trHeight w:val="251"/>
        </w:trPr>
        <w:tc>
          <w:tcPr>
            <w:tcW w:w="3708" w:type="dxa"/>
          </w:tcPr>
          <w:p w14:paraId="5275E16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lastRenderedPageBreak/>
              <w:t xml:space="preserve">Газар шороо ард түмний баялаг </w:t>
            </w:r>
          </w:p>
        </w:tc>
        <w:tc>
          <w:tcPr>
            <w:tcW w:w="2430" w:type="dxa"/>
          </w:tcPr>
          <w:p w14:paraId="0F55F0B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Говь-Алтай, Есөнбулаг </w:t>
            </w:r>
          </w:p>
        </w:tc>
        <w:tc>
          <w:tcPr>
            <w:tcW w:w="1980" w:type="dxa"/>
          </w:tcPr>
          <w:p w14:paraId="6F002EF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Өндөр дэнж </w:t>
            </w:r>
          </w:p>
        </w:tc>
        <w:tc>
          <w:tcPr>
            <w:tcW w:w="1350" w:type="dxa"/>
          </w:tcPr>
          <w:p w14:paraId="7517749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1.5 </w:t>
            </w:r>
          </w:p>
        </w:tc>
      </w:tr>
      <w:tr w:rsidR="0011161C" w:rsidRPr="0011161C" w14:paraId="48D5D894" w14:textId="77777777" w:rsidTr="002C5A6C">
        <w:trPr>
          <w:trHeight w:val="251"/>
        </w:trPr>
        <w:tc>
          <w:tcPr>
            <w:tcW w:w="3708" w:type="dxa"/>
          </w:tcPr>
          <w:p w14:paraId="776B5A3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Ван тайж </w:t>
            </w:r>
          </w:p>
        </w:tc>
        <w:tc>
          <w:tcPr>
            <w:tcW w:w="2430" w:type="dxa"/>
          </w:tcPr>
          <w:p w14:paraId="6C71DE3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Говь-Алтай, Есөнбулаг </w:t>
            </w:r>
          </w:p>
        </w:tc>
        <w:tc>
          <w:tcPr>
            <w:tcW w:w="1980" w:type="dxa"/>
          </w:tcPr>
          <w:p w14:paraId="676751E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Ялаат </w:t>
            </w:r>
          </w:p>
        </w:tc>
        <w:tc>
          <w:tcPr>
            <w:tcW w:w="1350" w:type="dxa"/>
          </w:tcPr>
          <w:p w14:paraId="01BCF37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0.8 </w:t>
            </w:r>
          </w:p>
        </w:tc>
      </w:tr>
      <w:tr w:rsidR="0011161C" w:rsidRPr="0011161C" w14:paraId="65893C16" w14:textId="77777777" w:rsidTr="002C5A6C">
        <w:trPr>
          <w:trHeight w:val="251"/>
        </w:trPr>
        <w:tc>
          <w:tcPr>
            <w:tcW w:w="3708" w:type="dxa"/>
          </w:tcPr>
          <w:p w14:paraId="4EE27B4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Эх орон хамтын хүч </w:t>
            </w:r>
          </w:p>
        </w:tc>
        <w:tc>
          <w:tcPr>
            <w:tcW w:w="2430" w:type="dxa"/>
          </w:tcPr>
          <w:p w14:paraId="619F8D7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Дорноговь, Айраг </w:t>
            </w:r>
          </w:p>
        </w:tc>
        <w:tc>
          <w:tcPr>
            <w:tcW w:w="1980" w:type="dxa"/>
          </w:tcPr>
          <w:p w14:paraId="4103A73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Алтад, Цахиурт </w:t>
            </w:r>
          </w:p>
        </w:tc>
        <w:tc>
          <w:tcPr>
            <w:tcW w:w="1350" w:type="dxa"/>
          </w:tcPr>
          <w:p w14:paraId="4432A24D"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 </w:t>
            </w:r>
          </w:p>
        </w:tc>
      </w:tr>
      <w:tr w:rsidR="0011161C" w:rsidRPr="0011161C" w14:paraId="78FEEBB7" w14:textId="77777777" w:rsidTr="002C5A6C">
        <w:trPr>
          <w:trHeight w:val="371"/>
        </w:trPr>
        <w:tc>
          <w:tcPr>
            <w:tcW w:w="3708" w:type="dxa"/>
          </w:tcPr>
          <w:p w14:paraId="5CD3093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Хутагтын үр сад </w:t>
            </w:r>
          </w:p>
        </w:tc>
        <w:tc>
          <w:tcPr>
            <w:tcW w:w="2430" w:type="dxa"/>
          </w:tcPr>
          <w:p w14:paraId="271521B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Дорноговь, Айраг </w:t>
            </w:r>
          </w:p>
        </w:tc>
        <w:tc>
          <w:tcPr>
            <w:tcW w:w="1980" w:type="dxa"/>
          </w:tcPr>
          <w:p w14:paraId="70BABBF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Арван ес, Бороодой, Тагт </w:t>
            </w:r>
          </w:p>
        </w:tc>
        <w:tc>
          <w:tcPr>
            <w:tcW w:w="1350" w:type="dxa"/>
          </w:tcPr>
          <w:p w14:paraId="46CB1C0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1</w:t>
            </w:r>
          </w:p>
        </w:tc>
      </w:tr>
      <w:tr w:rsidR="0011161C" w:rsidRPr="0011161C" w14:paraId="257D2D03" w14:textId="77777777" w:rsidTr="002C5A6C">
        <w:trPr>
          <w:trHeight w:val="233"/>
        </w:trPr>
        <w:tc>
          <w:tcPr>
            <w:tcW w:w="3708" w:type="dxa"/>
          </w:tcPr>
          <w:p w14:paraId="66A5CE0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lang w:val="mn-MN"/>
              </w:rPr>
              <w:t xml:space="preserve">Тахилгат лусын </w:t>
            </w:r>
            <w:r w:rsidRPr="0011161C">
              <w:rPr>
                <w:rFonts w:ascii="Times New Roman" w:hAnsi="Times New Roman" w:cs="Times New Roman"/>
                <w:color w:val="000000"/>
                <w:sz w:val="24"/>
                <w:szCs w:val="24"/>
              </w:rPr>
              <w:t xml:space="preserve">булаг </w:t>
            </w:r>
          </w:p>
        </w:tc>
        <w:tc>
          <w:tcPr>
            <w:tcW w:w="2430" w:type="dxa"/>
          </w:tcPr>
          <w:p w14:paraId="01DCE63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Дундговь, Хулд </w:t>
            </w:r>
          </w:p>
        </w:tc>
        <w:tc>
          <w:tcPr>
            <w:tcW w:w="1980" w:type="dxa"/>
          </w:tcPr>
          <w:p w14:paraId="12797EE4"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Түймэрт цагаан, Тахилгат цагаан </w:t>
            </w:r>
          </w:p>
        </w:tc>
        <w:tc>
          <w:tcPr>
            <w:tcW w:w="1350" w:type="dxa"/>
          </w:tcPr>
          <w:p w14:paraId="5A05A44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50 </w:t>
            </w:r>
          </w:p>
        </w:tc>
      </w:tr>
      <w:tr w:rsidR="0011161C" w:rsidRPr="0011161C" w14:paraId="6307B023" w14:textId="77777777" w:rsidTr="002C5A6C">
        <w:trPr>
          <w:trHeight w:val="125"/>
        </w:trPr>
        <w:tc>
          <w:tcPr>
            <w:tcW w:w="3708" w:type="dxa"/>
          </w:tcPr>
          <w:p w14:paraId="4E349C6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Хулд хөгжлийн төлөө хамтдаа </w:t>
            </w:r>
          </w:p>
        </w:tc>
        <w:tc>
          <w:tcPr>
            <w:tcW w:w="2430" w:type="dxa"/>
          </w:tcPr>
          <w:p w14:paraId="53615D8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Дундговь, Хулд </w:t>
            </w:r>
          </w:p>
        </w:tc>
        <w:tc>
          <w:tcPr>
            <w:tcW w:w="1980" w:type="dxa"/>
          </w:tcPr>
          <w:p w14:paraId="594F02A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Түймэрт цагаан </w:t>
            </w:r>
          </w:p>
        </w:tc>
        <w:tc>
          <w:tcPr>
            <w:tcW w:w="1350" w:type="dxa"/>
          </w:tcPr>
          <w:p w14:paraId="47249F7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50 </w:t>
            </w:r>
          </w:p>
        </w:tc>
      </w:tr>
      <w:tr w:rsidR="0011161C" w:rsidRPr="0011161C" w14:paraId="68083982" w14:textId="77777777" w:rsidTr="002C5A6C">
        <w:trPr>
          <w:trHeight w:val="197"/>
        </w:trPr>
        <w:tc>
          <w:tcPr>
            <w:tcW w:w="3708" w:type="dxa"/>
          </w:tcPr>
          <w:p w14:paraId="38FD293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Өлзийтийн хишиг буян </w:t>
            </w:r>
          </w:p>
        </w:tc>
        <w:tc>
          <w:tcPr>
            <w:tcW w:w="2430" w:type="dxa"/>
          </w:tcPr>
          <w:p w14:paraId="632348DF"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Дундговь, Өлзийт </w:t>
            </w:r>
          </w:p>
        </w:tc>
        <w:tc>
          <w:tcPr>
            <w:tcW w:w="1980" w:type="dxa"/>
          </w:tcPr>
          <w:p w14:paraId="5BAF72B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Ембүү дэрсэн ус </w:t>
            </w:r>
          </w:p>
        </w:tc>
        <w:tc>
          <w:tcPr>
            <w:tcW w:w="1350" w:type="dxa"/>
          </w:tcPr>
          <w:p w14:paraId="74CFEEC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r w:rsidR="0011161C" w:rsidRPr="0011161C" w14:paraId="3E52E8A9" w14:textId="77777777" w:rsidTr="002C5A6C">
        <w:trPr>
          <w:trHeight w:val="170"/>
        </w:trPr>
        <w:tc>
          <w:tcPr>
            <w:tcW w:w="3708" w:type="dxa"/>
          </w:tcPr>
          <w:p w14:paraId="1E931BC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Энхмөнх эргэх холбоо </w:t>
            </w:r>
          </w:p>
        </w:tc>
        <w:tc>
          <w:tcPr>
            <w:tcW w:w="2430" w:type="dxa"/>
          </w:tcPr>
          <w:p w14:paraId="0C9C6155"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Төв, Заамар </w:t>
            </w:r>
          </w:p>
        </w:tc>
        <w:tc>
          <w:tcPr>
            <w:tcW w:w="1980" w:type="dxa"/>
          </w:tcPr>
          <w:p w14:paraId="664E9F6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Баянголын ам </w:t>
            </w:r>
          </w:p>
        </w:tc>
        <w:tc>
          <w:tcPr>
            <w:tcW w:w="1350" w:type="dxa"/>
          </w:tcPr>
          <w:p w14:paraId="7146A5C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r w:rsidR="0011161C" w:rsidRPr="0011161C" w14:paraId="43A0AE8B" w14:textId="77777777" w:rsidTr="002C5A6C">
        <w:trPr>
          <w:trHeight w:val="134"/>
        </w:trPr>
        <w:tc>
          <w:tcPr>
            <w:tcW w:w="3708" w:type="dxa"/>
          </w:tcPr>
          <w:p w14:paraId="0DB470B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Тосон ундрага Заамар </w:t>
            </w:r>
          </w:p>
        </w:tc>
        <w:tc>
          <w:tcPr>
            <w:tcW w:w="2430" w:type="dxa"/>
          </w:tcPr>
          <w:p w14:paraId="5E55D83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Төв, Заамар </w:t>
            </w:r>
          </w:p>
        </w:tc>
        <w:tc>
          <w:tcPr>
            <w:tcW w:w="1980" w:type="dxa"/>
          </w:tcPr>
          <w:p w14:paraId="1E55138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Ар наймган </w:t>
            </w:r>
          </w:p>
        </w:tc>
        <w:tc>
          <w:tcPr>
            <w:tcW w:w="1350" w:type="dxa"/>
          </w:tcPr>
          <w:p w14:paraId="40DB999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0.5 </w:t>
            </w:r>
          </w:p>
        </w:tc>
      </w:tr>
      <w:tr w:rsidR="0011161C" w:rsidRPr="0011161C" w14:paraId="6FE751E9" w14:textId="77777777" w:rsidTr="002C5A6C">
        <w:trPr>
          <w:trHeight w:val="197"/>
        </w:trPr>
        <w:tc>
          <w:tcPr>
            <w:tcW w:w="3708" w:type="dxa"/>
          </w:tcPr>
          <w:p w14:paraId="0654DF2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Эвсэг Туулын гүүр </w:t>
            </w:r>
          </w:p>
        </w:tc>
        <w:tc>
          <w:tcPr>
            <w:tcW w:w="2430" w:type="dxa"/>
          </w:tcPr>
          <w:p w14:paraId="010231D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Төв, Заамар </w:t>
            </w:r>
          </w:p>
        </w:tc>
        <w:tc>
          <w:tcPr>
            <w:tcW w:w="1980" w:type="dxa"/>
          </w:tcPr>
          <w:p w14:paraId="4C3EC7F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Туулын гүүрийн ойролцоо </w:t>
            </w:r>
          </w:p>
        </w:tc>
        <w:tc>
          <w:tcPr>
            <w:tcW w:w="1350" w:type="dxa"/>
          </w:tcPr>
          <w:p w14:paraId="1F89434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0.5 </w:t>
            </w:r>
          </w:p>
        </w:tc>
      </w:tr>
      <w:tr w:rsidR="0011161C" w:rsidRPr="0011161C" w14:paraId="7E36C28C" w14:textId="77777777" w:rsidTr="002C5A6C">
        <w:trPr>
          <w:trHeight w:val="89"/>
        </w:trPr>
        <w:tc>
          <w:tcPr>
            <w:tcW w:w="3708" w:type="dxa"/>
          </w:tcPr>
          <w:p w14:paraId="183E444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Өгөөмөр Эрдэнийн тал </w:t>
            </w:r>
          </w:p>
        </w:tc>
        <w:tc>
          <w:tcPr>
            <w:tcW w:w="2430" w:type="dxa"/>
          </w:tcPr>
          <w:p w14:paraId="27CEB34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Төв, Заамар </w:t>
            </w:r>
          </w:p>
        </w:tc>
        <w:tc>
          <w:tcPr>
            <w:tcW w:w="1980" w:type="dxa"/>
          </w:tcPr>
          <w:p w14:paraId="3FBFC5C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Алтан дорнод </w:t>
            </w:r>
          </w:p>
        </w:tc>
        <w:tc>
          <w:tcPr>
            <w:tcW w:w="1350" w:type="dxa"/>
          </w:tcPr>
          <w:p w14:paraId="3B13B5E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5 </w:t>
            </w:r>
          </w:p>
        </w:tc>
      </w:tr>
      <w:tr w:rsidR="0011161C" w:rsidRPr="0011161C" w14:paraId="76FFE9C0" w14:textId="77777777" w:rsidTr="002C5A6C">
        <w:trPr>
          <w:trHeight w:val="371"/>
        </w:trPr>
        <w:tc>
          <w:tcPr>
            <w:tcW w:w="3708" w:type="dxa"/>
          </w:tcPr>
          <w:p w14:paraId="15D26E5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Үйлдвэрлэлийн бус аргаар ашигт малтмал олборлогчдын нэгдсэн холбоо </w:t>
            </w:r>
          </w:p>
        </w:tc>
        <w:tc>
          <w:tcPr>
            <w:tcW w:w="2430" w:type="dxa"/>
          </w:tcPr>
          <w:p w14:paraId="44DF043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Төв, Заамар </w:t>
            </w:r>
          </w:p>
        </w:tc>
        <w:tc>
          <w:tcPr>
            <w:tcW w:w="1980" w:type="dxa"/>
          </w:tcPr>
          <w:p w14:paraId="3AB0EC2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Алтан дорнод, Цагаан чулуут </w:t>
            </w:r>
          </w:p>
        </w:tc>
        <w:tc>
          <w:tcPr>
            <w:tcW w:w="1350" w:type="dxa"/>
          </w:tcPr>
          <w:p w14:paraId="30603C8E"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r w:rsidR="0011161C" w:rsidRPr="0011161C" w14:paraId="2F7650B4" w14:textId="77777777" w:rsidTr="002C5A6C">
        <w:trPr>
          <w:trHeight w:val="371"/>
        </w:trPr>
        <w:tc>
          <w:tcPr>
            <w:tcW w:w="3708" w:type="dxa"/>
          </w:tcPr>
          <w:p w14:paraId="52B7669B"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Заамар нутгийн хөгжилд бидний оролцоо </w:t>
            </w:r>
          </w:p>
        </w:tc>
        <w:tc>
          <w:tcPr>
            <w:tcW w:w="2430" w:type="dxa"/>
          </w:tcPr>
          <w:p w14:paraId="60E82BE3"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Төв, Заамар </w:t>
            </w:r>
          </w:p>
        </w:tc>
        <w:tc>
          <w:tcPr>
            <w:tcW w:w="1980" w:type="dxa"/>
          </w:tcPr>
          <w:p w14:paraId="45E88CA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Цагаан чулуут </w:t>
            </w:r>
          </w:p>
        </w:tc>
        <w:tc>
          <w:tcPr>
            <w:tcW w:w="1350" w:type="dxa"/>
          </w:tcPr>
          <w:p w14:paraId="0569308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r w:rsidR="0011161C" w:rsidRPr="0011161C" w14:paraId="153B000B" w14:textId="77777777" w:rsidTr="002C5A6C">
        <w:trPr>
          <w:trHeight w:val="56"/>
        </w:trPr>
        <w:tc>
          <w:tcPr>
            <w:tcW w:w="3708" w:type="dxa"/>
          </w:tcPr>
          <w:p w14:paraId="6902D7B0"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Дууш мандал хайрхан холбоо </w:t>
            </w:r>
          </w:p>
        </w:tc>
        <w:tc>
          <w:tcPr>
            <w:tcW w:w="2430" w:type="dxa"/>
          </w:tcPr>
          <w:p w14:paraId="2D19740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Сэлэнгэ, Мандал </w:t>
            </w:r>
          </w:p>
        </w:tc>
        <w:tc>
          <w:tcPr>
            <w:tcW w:w="1980" w:type="dxa"/>
          </w:tcPr>
          <w:p w14:paraId="4484D20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Ноёд </w:t>
            </w:r>
          </w:p>
        </w:tc>
        <w:tc>
          <w:tcPr>
            <w:tcW w:w="1350" w:type="dxa"/>
          </w:tcPr>
          <w:p w14:paraId="367A848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12.2 </w:t>
            </w:r>
          </w:p>
        </w:tc>
      </w:tr>
      <w:tr w:rsidR="0011161C" w:rsidRPr="0011161C" w14:paraId="6C024F45" w14:textId="77777777" w:rsidTr="002C5A6C">
        <w:trPr>
          <w:trHeight w:val="56"/>
        </w:trPr>
        <w:tc>
          <w:tcPr>
            <w:tcW w:w="3708" w:type="dxa"/>
          </w:tcPr>
          <w:p w14:paraId="137D670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Хэрх ноён хайрхан </w:t>
            </w:r>
          </w:p>
        </w:tc>
        <w:tc>
          <w:tcPr>
            <w:tcW w:w="2430" w:type="dxa"/>
          </w:tcPr>
          <w:p w14:paraId="4CE6913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Сэлэнгэ, Мандал </w:t>
            </w:r>
          </w:p>
        </w:tc>
        <w:tc>
          <w:tcPr>
            <w:tcW w:w="1980" w:type="dxa"/>
          </w:tcPr>
          <w:p w14:paraId="445E001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Билүүт, Гэмлүүт </w:t>
            </w:r>
          </w:p>
        </w:tc>
        <w:tc>
          <w:tcPr>
            <w:tcW w:w="1350" w:type="dxa"/>
          </w:tcPr>
          <w:p w14:paraId="653637A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r w:rsidR="0011161C" w:rsidRPr="0011161C" w14:paraId="6119BF02" w14:textId="77777777" w:rsidTr="002C5A6C">
        <w:trPr>
          <w:trHeight w:val="161"/>
        </w:trPr>
        <w:tc>
          <w:tcPr>
            <w:tcW w:w="3708" w:type="dxa"/>
          </w:tcPr>
          <w:p w14:paraId="2FA7F417"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Баатар вангийн хишиг </w:t>
            </w:r>
          </w:p>
        </w:tc>
        <w:tc>
          <w:tcPr>
            <w:tcW w:w="2430" w:type="dxa"/>
          </w:tcPr>
          <w:p w14:paraId="594BF118"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Сэлэнгэ, Мандал, Түнхэл </w:t>
            </w:r>
          </w:p>
        </w:tc>
        <w:tc>
          <w:tcPr>
            <w:tcW w:w="1980" w:type="dxa"/>
          </w:tcPr>
          <w:p w14:paraId="516CFE49"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Буданч бор толгой </w:t>
            </w:r>
          </w:p>
        </w:tc>
        <w:tc>
          <w:tcPr>
            <w:tcW w:w="1350" w:type="dxa"/>
          </w:tcPr>
          <w:p w14:paraId="5D6404D1"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 </w:t>
            </w:r>
          </w:p>
        </w:tc>
      </w:tr>
      <w:tr w:rsidR="0011161C" w:rsidRPr="0011161C" w14:paraId="5D33C971" w14:textId="77777777" w:rsidTr="002C5A6C">
        <w:trPr>
          <w:trHeight w:val="143"/>
        </w:trPr>
        <w:tc>
          <w:tcPr>
            <w:tcW w:w="3708" w:type="dxa"/>
          </w:tcPr>
          <w:p w14:paraId="33C19DF2"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Орхонтуулын хишиг </w:t>
            </w:r>
          </w:p>
        </w:tc>
        <w:tc>
          <w:tcPr>
            <w:tcW w:w="2430" w:type="dxa"/>
          </w:tcPr>
          <w:p w14:paraId="25D52E2C"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Сэлэнгэ, Орхонтуул </w:t>
            </w:r>
          </w:p>
        </w:tc>
        <w:tc>
          <w:tcPr>
            <w:tcW w:w="1980" w:type="dxa"/>
          </w:tcPr>
          <w:p w14:paraId="7E591EFA"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Тоорой мод </w:t>
            </w:r>
          </w:p>
        </w:tc>
        <w:tc>
          <w:tcPr>
            <w:tcW w:w="1350" w:type="dxa"/>
          </w:tcPr>
          <w:p w14:paraId="3C066A96" w14:textId="77777777" w:rsidR="0011161C" w:rsidRPr="0011161C" w:rsidRDefault="0011161C" w:rsidP="002C5A6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w:t>
            </w:r>
          </w:p>
        </w:tc>
      </w:tr>
      <w:tr w:rsidR="0011161C" w:rsidRPr="0011161C" w14:paraId="55D0D9CA" w14:textId="77777777" w:rsidTr="002C5A6C">
        <w:trPr>
          <w:trHeight w:val="371"/>
        </w:trPr>
        <w:tc>
          <w:tcPr>
            <w:tcW w:w="3708" w:type="dxa"/>
          </w:tcPr>
          <w:p w14:paraId="26C3E2CC"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Хараа нутгийн ажилгүйчүүдийн холбоо </w:t>
            </w:r>
          </w:p>
        </w:tc>
        <w:tc>
          <w:tcPr>
            <w:tcW w:w="2430" w:type="dxa"/>
          </w:tcPr>
          <w:p w14:paraId="43E0716B"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Сэлэнгэ, Баруунхараа </w:t>
            </w:r>
          </w:p>
        </w:tc>
        <w:tc>
          <w:tcPr>
            <w:tcW w:w="1980" w:type="dxa"/>
          </w:tcPr>
          <w:p w14:paraId="146BF063"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Шар нарст </w:t>
            </w:r>
          </w:p>
        </w:tc>
        <w:tc>
          <w:tcPr>
            <w:tcW w:w="1350" w:type="dxa"/>
          </w:tcPr>
          <w:p w14:paraId="0BF1C9A1"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 </w:t>
            </w:r>
          </w:p>
        </w:tc>
      </w:tr>
      <w:tr w:rsidR="0011161C" w:rsidRPr="0011161C" w14:paraId="7A5115A4" w14:textId="77777777" w:rsidTr="002C5A6C">
        <w:trPr>
          <w:trHeight w:val="188"/>
        </w:trPr>
        <w:tc>
          <w:tcPr>
            <w:tcW w:w="3708" w:type="dxa"/>
          </w:tcPr>
          <w:p w14:paraId="483FEBFB"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Баян-Ундрага сан </w:t>
            </w:r>
          </w:p>
        </w:tc>
        <w:tc>
          <w:tcPr>
            <w:tcW w:w="2430" w:type="dxa"/>
          </w:tcPr>
          <w:p w14:paraId="574CCE9B"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Сэлэнгэ, Ерөө </w:t>
            </w:r>
          </w:p>
        </w:tc>
        <w:tc>
          <w:tcPr>
            <w:tcW w:w="1980" w:type="dxa"/>
          </w:tcPr>
          <w:p w14:paraId="389EE2A8"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Харгана, Могойт, Өлөнт </w:t>
            </w:r>
          </w:p>
        </w:tc>
        <w:tc>
          <w:tcPr>
            <w:tcW w:w="1350" w:type="dxa"/>
          </w:tcPr>
          <w:p w14:paraId="426A1269"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 </w:t>
            </w:r>
          </w:p>
        </w:tc>
      </w:tr>
      <w:tr w:rsidR="0011161C" w:rsidRPr="0011161C" w14:paraId="601B9036" w14:textId="77777777" w:rsidTr="002C5A6C">
        <w:trPr>
          <w:trHeight w:val="170"/>
        </w:trPr>
        <w:tc>
          <w:tcPr>
            <w:tcW w:w="3708" w:type="dxa"/>
          </w:tcPr>
          <w:p w14:paraId="13B82A12"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Буянтын хөндий Шарын гол </w:t>
            </w:r>
          </w:p>
        </w:tc>
        <w:tc>
          <w:tcPr>
            <w:tcW w:w="2430" w:type="dxa"/>
          </w:tcPr>
          <w:p w14:paraId="1B32A0D3"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Дархан-Уул, Шарын гол </w:t>
            </w:r>
          </w:p>
        </w:tc>
        <w:tc>
          <w:tcPr>
            <w:tcW w:w="1980" w:type="dxa"/>
          </w:tcPr>
          <w:p w14:paraId="00507F8B"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Буянтын хөндий </w:t>
            </w:r>
          </w:p>
        </w:tc>
        <w:tc>
          <w:tcPr>
            <w:tcW w:w="1350" w:type="dxa"/>
          </w:tcPr>
          <w:p w14:paraId="2B39B683" w14:textId="77777777" w:rsidR="0011161C" w:rsidRPr="0011161C" w:rsidRDefault="0011161C" w:rsidP="002C5A6C">
            <w:pPr>
              <w:spacing w:after="0" w:line="240" w:lineRule="auto"/>
              <w:jc w:val="both"/>
              <w:rPr>
                <w:rFonts w:ascii="Times New Roman" w:hAnsi="Times New Roman" w:cs="Times New Roman"/>
                <w:color w:val="000000"/>
                <w:sz w:val="24"/>
                <w:szCs w:val="24"/>
              </w:rPr>
            </w:pPr>
            <w:r w:rsidRPr="0011161C">
              <w:rPr>
                <w:rStyle w:val="A0"/>
                <w:rFonts w:ascii="Times New Roman" w:hAnsi="Times New Roman" w:cs="Times New Roman"/>
                <w:sz w:val="24"/>
                <w:szCs w:val="24"/>
              </w:rPr>
              <w:t xml:space="preserve">2 </w:t>
            </w:r>
          </w:p>
        </w:tc>
      </w:tr>
      <w:tr w:rsidR="0011161C" w:rsidRPr="0011161C" w14:paraId="03640CD2" w14:textId="77777777" w:rsidTr="002C5A6C">
        <w:trPr>
          <w:trHeight w:val="134"/>
        </w:trPr>
        <w:tc>
          <w:tcPr>
            <w:tcW w:w="8118" w:type="dxa"/>
            <w:gridSpan w:val="3"/>
          </w:tcPr>
          <w:p w14:paraId="1C7860EE"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Нийт </w:t>
            </w:r>
          </w:p>
        </w:tc>
        <w:tc>
          <w:tcPr>
            <w:tcW w:w="1350" w:type="dxa"/>
          </w:tcPr>
          <w:p w14:paraId="512B40DC"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145.3 </w:t>
            </w:r>
          </w:p>
        </w:tc>
      </w:tr>
    </w:tbl>
    <w:p w14:paraId="304C800C" w14:textId="77777777" w:rsidR="0011161C" w:rsidRPr="0011161C" w:rsidRDefault="0011161C" w:rsidP="0011161C">
      <w:pPr>
        <w:spacing w:after="0" w:line="240" w:lineRule="auto"/>
        <w:jc w:val="both"/>
        <w:rPr>
          <w:rFonts w:ascii="Times New Roman" w:hAnsi="Times New Roman" w:cs="Times New Roman"/>
          <w:b/>
          <w:bCs/>
          <w:color w:val="000000"/>
          <w:sz w:val="24"/>
          <w:szCs w:val="24"/>
        </w:rPr>
      </w:pPr>
      <w:r w:rsidRPr="0011161C">
        <w:rPr>
          <w:rFonts w:ascii="Times New Roman" w:hAnsi="Times New Roman" w:cs="Times New Roman"/>
          <w:b/>
          <w:bCs/>
          <w:color w:val="000000"/>
          <w:sz w:val="24"/>
          <w:szCs w:val="24"/>
        </w:rPr>
        <w:t>Судалгаанд хамрагдсан бичил уурхайн 25 ТББ-ын 80 гаруй хувь нь алт, 20-иод хувь нь жонш олборлож, нэг нөхөрлөл сард дунджаар 50-100 грамм алт, 100-250 тн жонш, 4 тн өнгөт чулуу олборлодог байна.</w:t>
      </w:r>
    </w:p>
    <w:p w14:paraId="01D92933" w14:textId="77777777" w:rsidR="0011161C" w:rsidRPr="0011161C" w:rsidRDefault="0011161C" w:rsidP="0011161C">
      <w:pPr>
        <w:autoSpaceDE w:val="0"/>
        <w:autoSpaceDN w:val="0"/>
        <w:adjustRightInd w:val="0"/>
        <w:spacing w:after="0" w:line="240" w:lineRule="auto"/>
        <w:ind w:firstLine="440"/>
        <w:jc w:val="both"/>
        <w:rPr>
          <w:rFonts w:ascii="Times New Roman" w:eastAsia="HVXDQJ+TimesNewRomanPS-BoldMT" w:hAnsi="Times New Roman" w:cs="Times New Roman"/>
          <w:color w:val="000000"/>
          <w:sz w:val="24"/>
          <w:szCs w:val="24"/>
        </w:rPr>
      </w:pPr>
      <w:r w:rsidRPr="0011161C">
        <w:rPr>
          <w:rFonts w:ascii="Times New Roman" w:eastAsia="HVXDQJ+TimesNewRomanPS-BoldMT" w:hAnsi="Times New Roman" w:cs="Times New Roman"/>
          <w:color w:val="000000"/>
          <w:sz w:val="24"/>
          <w:szCs w:val="24"/>
        </w:rPr>
        <w:t xml:space="preserve">Судалгаанд хамрагдсан 25 ТББ 2012 онд 15 га, 2013 онд 32.6 га талбайд тус тус нөхөн сэргээлт хийсэн нь өмнөх жилтэй харьцуулахад 2 дахин өсчээ. </w:t>
      </w:r>
    </w:p>
    <w:p w14:paraId="030E3F08" w14:textId="77777777" w:rsidR="0011161C" w:rsidRPr="0011161C" w:rsidRDefault="0011161C" w:rsidP="0011161C">
      <w:pPr>
        <w:spacing w:after="0" w:line="240" w:lineRule="auto"/>
        <w:jc w:val="both"/>
        <w:rPr>
          <w:rFonts w:ascii="Times New Roman" w:eastAsia="HVXDQJ+TimesNewRomanPS-BoldMT" w:hAnsi="Times New Roman" w:cs="Times New Roman"/>
          <w:color w:val="000000"/>
          <w:sz w:val="24"/>
          <w:szCs w:val="24"/>
          <w:lang w:val="mn-MN"/>
        </w:rPr>
      </w:pPr>
      <w:r w:rsidRPr="0011161C">
        <w:rPr>
          <w:rFonts w:ascii="Times New Roman" w:eastAsia="HVXDQJ+TimesNewRomanPS-BoldMT" w:hAnsi="Times New Roman" w:cs="Times New Roman"/>
          <w:color w:val="000000"/>
          <w:sz w:val="24"/>
          <w:szCs w:val="24"/>
        </w:rPr>
        <w:t>25 ТББ-ын 11 нь сүүлийн 2 жилд 28.8 га талбайд техникийн нөхөн сэргээлт, 16 га талбайд биологийн нөхөн сэргээлт, 1.5 га талбайд суулгац мод тарьсан бол 2012 онд техникийн болон биологийн нөхөн сэргээлтэнд 2.050.000.0 төгрөг, 2013 онд 2.850.000.0 төгрөг зарцуулснаас үзвэл жилээс жилд нөхөн сэргээлтийн хэмжээ, зарцуулах зардлын мөнгөн дүн өсч байгааг харуулж байна.</w:t>
      </w:r>
    </w:p>
    <w:p w14:paraId="5494BD8B" w14:textId="77777777" w:rsidR="0011161C" w:rsidRPr="0011161C" w:rsidRDefault="0011161C" w:rsidP="0011161C">
      <w:pPr>
        <w:pStyle w:val="Pa11"/>
        <w:spacing w:line="240" w:lineRule="auto"/>
        <w:jc w:val="both"/>
        <w:rPr>
          <w:rStyle w:val="A1"/>
          <w:rFonts w:ascii="Times New Roman" w:hAnsi="Times New Roman" w:cs="Times New Roman"/>
          <w:b/>
          <w:bCs/>
          <w:sz w:val="24"/>
          <w:szCs w:val="24"/>
        </w:rPr>
      </w:pPr>
    </w:p>
    <w:p w14:paraId="693871B4" w14:textId="77777777" w:rsidR="0011161C" w:rsidRPr="0011161C" w:rsidRDefault="0011161C" w:rsidP="0011161C">
      <w:pPr>
        <w:pStyle w:val="Pa11"/>
        <w:spacing w:line="240" w:lineRule="auto"/>
        <w:jc w:val="both"/>
        <w:rPr>
          <w:rStyle w:val="A1"/>
          <w:rFonts w:ascii="Times New Roman" w:hAnsi="Times New Roman" w:cs="Times New Roman"/>
          <w:b/>
          <w:bCs/>
          <w:sz w:val="24"/>
          <w:szCs w:val="24"/>
          <w:lang w:val="mn-MN"/>
        </w:rPr>
      </w:pPr>
      <w:r w:rsidRPr="0011161C">
        <w:rPr>
          <w:rStyle w:val="A1"/>
          <w:rFonts w:ascii="Times New Roman" w:hAnsi="Times New Roman" w:cs="Times New Roman"/>
          <w:sz w:val="24"/>
          <w:szCs w:val="24"/>
        </w:rPr>
        <w:t xml:space="preserve">Дөрөв. Биет нөөцийн капитал </w:t>
      </w:r>
    </w:p>
    <w:p w14:paraId="356EF463" w14:textId="77777777" w:rsidR="0011161C" w:rsidRPr="0011161C" w:rsidRDefault="0011161C" w:rsidP="0011161C">
      <w:pPr>
        <w:pStyle w:val="Pa14"/>
        <w:spacing w:line="240" w:lineRule="auto"/>
        <w:ind w:firstLine="440"/>
        <w:jc w:val="both"/>
        <w:rPr>
          <w:rStyle w:val="A1"/>
          <w:rFonts w:ascii="Times New Roman" w:hAnsi="Times New Roman" w:cs="Times New Roman"/>
          <w:sz w:val="24"/>
          <w:szCs w:val="24"/>
        </w:rPr>
      </w:pPr>
    </w:p>
    <w:p w14:paraId="7CA24650" w14:textId="77777777" w:rsidR="0011161C" w:rsidRPr="0011161C" w:rsidRDefault="0011161C" w:rsidP="0011161C">
      <w:pPr>
        <w:pStyle w:val="Pa14"/>
        <w:spacing w:line="240" w:lineRule="auto"/>
        <w:ind w:firstLine="440"/>
        <w:jc w:val="both"/>
        <w:rPr>
          <w:rFonts w:ascii="Times New Roman" w:hAnsi="Times New Roman" w:cs="Times New Roman"/>
          <w:color w:val="000000"/>
        </w:rPr>
      </w:pPr>
      <w:r w:rsidRPr="0011161C">
        <w:rPr>
          <w:rStyle w:val="A1"/>
          <w:rFonts w:ascii="Times New Roman" w:hAnsi="Times New Roman" w:cs="Times New Roman"/>
          <w:sz w:val="24"/>
          <w:szCs w:val="24"/>
        </w:rPr>
        <w:lastRenderedPageBreak/>
        <w:t>Судалгаанд хамрагдсан 25 ТББ-ын ашиглаж байгаа тоног төхөөрөмжийн 10.4 хувь компрессор, 12.2 хувь паажуур</w:t>
      </w:r>
      <w:r w:rsidRPr="0011161C">
        <w:rPr>
          <w:rStyle w:val="A1"/>
          <w:rFonts w:ascii="Times New Roman" w:hAnsi="Times New Roman" w:cs="Times New Roman"/>
          <w:sz w:val="24"/>
          <w:szCs w:val="24"/>
          <w:lang w:val="mn-MN"/>
        </w:rPr>
        <w:t xml:space="preserve"> </w:t>
      </w:r>
      <w:r w:rsidRPr="0011161C">
        <w:rPr>
          <w:rStyle w:val="A1"/>
          <w:rFonts w:ascii="Times New Roman" w:hAnsi="Times New Roman" w:cs="Times New Roman"/>
          <w:sz w:val="24"/>
          <w:szCs w:val="24"/>
        </w:rPr>
        <w:t>(хуурай баяжуулах төхөөрөмж), 8.3 хувь метал хайгч, 14.7 хувь том мотор, 16.8 хувь жижиг мотор, 18.1 хувь цохилтот өрөм /мол</w:t>
      </w:r>
      <w:r w:rsidRPr="0011161C">
        <w:rPr>
          <w:rStyle w:val="A1"/>
          <w:rFonts w:ascii="Times New Roman" w:hAnsi="Times New Roman" w:cs="Times New Roman"/>
          <w:sz w:val="24"/>
          <w:szCs w:val="24"/>
          <w:lang w:val="mn-MN"/>
        </w:rPr>
        <w:t>оток</w:t>
      </w:r>
      <w:r w:rsidRPr="0011161C">
        <w:rPr>
          <w:rStyle w:val="A1"/>
          <w:rFonts w:ascii="Times New Roman" w:hAnsi="Times New Roman" w:cs="Times New Roman"/>
          <w:sz w:val="24"/>
          <w:szCs w:val="24"/>
        </w:rPr>
        <w:t>/, 6.7 хувь усан буу</w:t>
      </w:r>
      <w:r w:rsidRPr="0011161C">
        <w:rPr>
          <w:rStyle w:val="A1"/>
          <w:rFonts w:ascii="Times New Roman" w:hAnsi="Times New Roman" w:cs="Times New Roman"/>
          <w:sz w:val="24"/>
          <w:szCs w:val="24"/>
          <w:lang w:val="mn-MN"/>
        </w:rPr>
        <w:t xml:space="preserve"> </w:t>
      </w:r>
      <w:r w:rsidRPr="0011161C">
        <w:rPr>
          <w:rStyle w:val="A1"/>
          <w:rFonts w:ascii="Times New Roman" w:hAnsi="Times New Roman" w:cs="Times New Roman"/>
          <w:sz w:val="24"/>
          <w:szCs w:val="24"/>
        </w:rPr>
        <w:t xml:space="preserve">/скрубер/, 7.7 хувь помп, 5.1 хувь нь хувийн тээрэмтэй байна. </w:t>
      </w:r>
    </w:p>
    <w:p w14:paraId="78706EC9" w14:textId="77777777" w:rsidR="0011161C" w:rsidRPr="0011161C" w:rsidRDefault="0011161C" w:rsidP="0011161C">
      <w:pPr>
        <w:spacing w:after="0" w:line="240" w:lineRule="auto"/>
        <w:jc w:val="both"/>
        <w:rPr>
          <w:rStyle w:val="A0"/>
          <w:rFonts w:ascii="Times New Roman" w:hAnsi="Times New Roman" w:cs="Times New Roman"/>
          <w:sz w:val="24"/>
          <w:szCs w:val="24"/>
          <w:lang w:val="mn-MN"/>
        </w:rPr>
      </w:pPr>
      <w:r w:rsidRPr="0011161C">
        <w:rPr>
          <w:rStyle w:val="A0"/>
          <w:rFonts w:ascii="Times New Roman" w:hAnsi="Times New Roman" w:cs="Times New Roman"/>
          <w:sz w:val="24"/>
          <w:szCs w:val="24"/>
        </w:rPr>
        <w:t>Хүснэгт 9. Судалгаанд хамрагдсан бичил уурхайчдын ашиглаж буй тоног төхөөрөмжийн тоон мэдээлэл, төрлөөр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890"/>
        <w:gridCol w:w="1980"/>
        <w:gridCol w:w="1260"/>
        <w:gridCol w:w="1440"/>
      </w:tblGrid>
      <w:tr w:rsidR="0011161C" w:rsidRPr="0011161C" w14:paraId="4FB8E084" w14:textId="77777777" w:rsidTr="002C5A6C">
        <w:trPr>
          <w:trHeight w:val="373"/>
        </w:trPr>
        <w:tc>
          <w:tcPr>
            <w:tcW w:w="2988" w:type="dxa"/>
          </w:tcPr>
          <w:p w14:paraId="0C56FB4D"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Тоног төхөөрөмжийн нэр </w:t>
            </w:r>
          </w:p>
        </w:tc>
        <w:tc>
          <w:tcPr>
            <w:tcW w:w="1890" w:type="dxa"/>
          </w:tcPr>
          <w:p w14:paraId="7FF36A32"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Шинэ тоног төхөөрөмжийн тоо </w:t>
            </w:r>
          </w:p>
        </w:tc>
        <w:tc>
          <w:tcPr>
            <w:tcW w:w="1980" w:type="dxa"/>
          </w:tcPr>
          <w:p w14:paraId="383E0D54"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Хуучин тоног төхөөрөмжийн тоо </w:t>
            </w:r>
          </w:p>
        </w:tc>
        <w:tc>
          <w:tcPr>
            <w:tcW w:w="1260" w:type="dxa"/>
          </w:tcPr>
          <w:p w14:paraId="3F923172"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Нийт </w:t>
            </w:r>
          </w:p>
        </w:tc>
        <w:tc>
          <w:tcPr>
            <w:tcW w:w="1440" w:type="dxa"/>
          </w:tcPr>
          <w:p w14:paraId="667FCBC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Хувь </w:t>
            </w:r>
          </w:p>
        </w:tc>
      </w:tr>
      <w:tr w:rsidR="0011161C" w:rsidRPr="0011161C" w14:paraId="203B8CAA" w14:textId="77777777" w:rsidTr="002C5A6C">
        <w:trPr>
          <w:trHeight w:val="131"/>
        </w:trPr>
        <w:tc>
          <w:tcPr>
            <w:tcW w:w="2988" w:type="dxa"/>
          </w:tcPr>
          <w:p w14:paraId="0289F848"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Компрессор </w:t>
            </w:r>
          </w:p>
        </w:tc>
        <w:tc>
          <w:tcPr>
            <w:tcW w:w="1890" w:type="dxa"/>
          </w:tcPr>
          <w:p w14:paraId="02068AD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111 </w:t>
            </w:r>
          </w:p>
        </w:tc>
        <w:tc>
          <w:tcPr>
            <w:tcW w:w="1980" w:type="dxa"/>
          </w:tcPr>
          <w:p w14:paraId="50094C2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132 </w:t>
            </w:r>
          </w:p>
        </w:tc>
        <w:tc>
          <w:tcPr>
            <w:tcW w:w="1260" w:type="dxa"/>
          </w:tcPr>
          <w:p w14:paraId="0FBB29D1"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243 </w:t>
            </w:r>
          </w:p>
        </w:tc>
        <w:tc>
          <w:tcPr>
            <w:tcW w:w="1440" w:type="dxa"/>
          </w:tcPr>
          <w:p w14:paraId="1A3FE4DC"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10.4 </w:t>
            </w:r>
          </w:p>
        </w:tc>
      </w:tr>
      <w:tr w:rsidR="0011161C" w:rsidRPr="0011161C" w14:paraId="3A7C348C" w14:textId="77777777" w:rsidTr="002C5A6C">
        <w:trPr>
          <w:trHeight w:val="131"/>
        </w:trPr>
        <w:tc>
          <w:tcPr>
            <w:tcW w:w="2988" w:type="dxa"/>
          </w:tcPr>
          <w:p w14:paraId="279006D6"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Паажуур </w:t>
            </w:r>
          </w:p>
        </w:tc>
        <w:tc>
          <w:tcPr>
            <w:tcW w:w="1890" w:type="dxa"/>
          </w:tcPr>
          <w:p w14:paraId="5B63189B"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149 </w:t>
            </w:r>
          </w:p>
        </w:tc>
        <w:tc>
          <w:tcPr>
            <w:tcW w:w="1980" w:type="dxa"/>
          </w:tcPr>
          <w:p w14:paraId="03B3DC7C"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135 </w:t>
            </w:r>
          </w:p>
        </w:tc>
        <w:tc>
          <w:tcPr>
            <w:tcW w:w="1260" w:type="dxa"/>
          </w:tcPr>
          <w:p w14:paraId="261E434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284 </w:t>
            </w:r>
          </w:p>
        </w:tc>
        <w:tc>
          <w:tcPr>
            <w:tcW w:w="1440" w:type="dxa"/>
          </w:tcPr>
          <w:p w14:paraId="720810DF"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12.2 </w:t>
            </w:r>
          </w:p>
        </w:tc>
      </w:tr>
      <w:tr w:rsidR="0011161C" w:rsidRPr="0011161C" w14:paraId="1F6DB2DF" w14:textId="77777777" w:rsidTr="002C5A6C">
        <w:trPr>
          <w:trHeight w:val="131"/>
        </w:trPr>
        <w:tc>
          <w:tcPr>
            <w:tcW w:w="2988" w:type="dxa"/>
          </w:tcPr>
          <w:p w14:paraId="49F8AA29"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Метал хайгч </w:t>
            </w:r>
          </w:p>
        </w:tc>
        <w:tc>
          <w:tcPr>
            <w:tcW w:w="1890" w:type="dxa"/>
          </w:tcPr>
          <w:p w14:paraId="63A4D5C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70 </w:t>
            </w:r>
          </w:p>
        </w:tc>
        <w:tc>
          <w:tcPr>
            <w:tcW w:w="1980" w:type="dxa"/>
          </w:tcPr>
          <w:p w14:paraId="45AA79A1"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123 </w:t>
            </w:r>
          </w:p>
        </w:tc>
        <w:tc>
          <w:tcPr>
            <w:tcW w:w="1260" w:type="dxa"/>
          </w:tcPr>
          <w:p w14:paraId="3808E7C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193 </w:t>
            </w:r>
          </w:p>
        </w:tc>
        <w:tc>
          <w:tcPr>
            <w:tcW w:w="1440" w:type="dxa"/>
          </w:tcPr>
          <w:p w14:paraId="48AFE84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8.3 </w:t>
            </w:r>
          </w:p>
        </w:tc>
      </w:tr>
      <w:tr w:rsidR="0011161C" w:rsidRPr="0011161C" w14:paraId="79257EAB" w14:textId="77777777" w:rsidTr="002C5A6C">
        <w:trPr>
          <w:trHeight w:val="131"/>
        </w:trPr>
        <w:tc>
          <w:tcPr>
            <w:tcW w:w="2988" w:type="dxa"/>
          </w:tcPr>
          <w:p w14:paraId="4E73E3C3"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Том мотор </w:t>
            </w:r>
          </w:p>
        </w:tc>
        <w:tc>
          <w:tcPr>
            <w:tcW w:w="1890" w:type="dxa"/>
          </w:tcPr>
          <w:p w14:paraId="4EF58602"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183 </w:t>
            </w:r>
          </w:p>
        </w:tc>
        <w:tc>
          <w:tcPr>
            <w:tcW w:w="1980" w:type="dxa"/>
          </w:tcPr>
          <w:p w14:paraId="3C22D038"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161 </w:t>
            </w:r>
          </w:p>
        </w:tc>
        <w:tc>
          <w:tcPr>
            <w:tcW w:w="1260" w:type="dxa"/>
          </w:tcPr>
          <w:p w14:paraId="1E9AD7DA"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344 </w:t>
            </w:r>
          </w:p>
        </w:tc>
        <w:tc>
          <w:tcPr>
            <w:tcW w:w="1440" w:type="dxa"/>
          </w:tcPr>
          <w:p w14:paraId="3557821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14.7 </w:t>
            </w:r>
          </w:p>
        </w:tc>
      </w:tr>
      <w:tr w:rsidR="0011161C" w:rsidRPr="0011161C" w14:paraId="7B9833A4" w14:textId="77777777" w:rsidTr="002C5A6C">
        <w:trPr>
          <w:trHeight w:val="131"/>
        </w:trPr>
        <w:tc>
          <w:tcPr>
            <w:tcW w:w="2988" w:type="dxa"/>
          </w:tcPr>
          <w:p w14:paraId="2E7964AD"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Жижиг мотор </w:t>
            </w:r>
          </w:p>
        </w:tc>
        <w:tc>
          <w:tcPr>
            <w:tcW w:w="1890" w:type="dxa"/>
          </w:tcPr>
          <w:p w14:paraId="021812C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209 </w:t>
            </w:r>
          </w:p>
        </w:tc>
        <w:tc>
          <w:tcPr>
            <w:tcW w:w="1980" w:type="dxa"/>
          </w:tcPr>
          <w:p w14:paraId="7093F151"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183 </w:t>
            </w:r>
          </w:p>
        </w:tc>
        <w:tc>
          <w:tcPr>
            <w:tcW w:w="1260" w:type="dxa"/>
          </w:tcPr>
          <w:p w14:paraId="769D98A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392 </w:t>
            </w:r>
          </w:p>
        </w:tc>
        <w:tc>
          <w:tcPr>
            <w:tcW w:w="1440" w:type="dxa"/>
          </w:tcPr>
          <w:p w14:paraId="16F6228D"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16.8 </w:t>
            </w:r>
          </w:p>
        </w:tc>
      </w:tr>
      <w:tr w:rsidR="0011161C" w:rsidRPr="0011161C" w14:paraId="05F991ED" w14:textId="77777777" w:rsidTr="002C5A6C">
        <w:trPr>
          <w:trHeight w:val="251"/>
        </w:trPr>
        <w:tc>
          <w:tcPr>
            <w:tcW w:w="2988" w:type="dxa"/>
          </w:tcPr>
          <w:p w14:paraId="1902122B"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Цохилтот өрөм (молдок) </w:t>
            </w:r>
          </w:p>
        </w:tc>
        <w:tc>
          <w:tcPr>
            <w:tcW w:w="1890" w:type="dxa"/>
          </w:tcPr>
          <w:p w14:paraId="7F7FAB32"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196 </w:t>
            </w:r>
          </w:p>
        </w:tc>
        <w:tc>
          <w:tcPr>
            <w:tcW w:w="1980" w:type="dxa"/>
          </w:tcPr>
          <w:p w14:paraId="5FD7AA7A"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226 </w:t>
            </w:r>
          </w:p>
        </w:tc>
        <w:tc>
          <w:tcPr>
            <w:tcW w:w="1260" w:type="dxa"/>
          </w:tcPr>
          <w:p w14:paraId="6FB3FA30"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422 </w:t>
            </w:r>
          </w:p>
        </w:tc>
        <w:tc>
          <w:tcPr>
            <w:tcW w:w="1440" w:type="dxa"/>
          </w:tcPr>
          <w:p w14:paraId="6691E48B"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18.1 </w:t>
            </w:r>
          </w:p>
        </w:tc>
      </w:tr>
      <w:tr w:rsidR="0011161C" w:rsidRPr="0011161C" w14:paraId="3AA0C2C6" w14:textId="77777777" w:rsidTr="002C5A6C">
        <w:trPr>
          <w:trHeight w:val="131"/>
        </w:trPr>
        <w:tc>
          <w:tcPr>
            <w:tcW w:w="2988" w:type="dxa"/>
          </w:tcPr>
          <w:p w14:paraId="525FD403"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Усан буу (скрубер) </w:t>
            </w:r>
          </w:p>
        </w:tc>
        <w:tc>
          <w:tcPr>
            <w:tcW w:w="1890" w:type="dxa"/>
          </w:tcPr>
          <w:p w14:paraId="415569A8"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74 </w:t>
            </w:r>
          </w:p>
        </w:tc>
        <w:tc>
          <w:tcPr>
            <w:tcW w:w="1980" w:type="dxa"/>
          </w:tcPr>
          <w:p w14:paraId="04C3217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80 </w:t>
            </w:r>
          </w:p>
        </w:tc>
        <w:tc>
          <w:tcPr>
            <w:tcW w:w="1260" w:type="dxa"/>
          </w:tcPr>
          <w:p w14:paraId="4CE74DA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154 </w:t>
            </w:r>
          </w:p>
        </w:tc>
        <w:tc>
          <w:tcPr>
            <w:tcW w:w="1440" w:type="dxa"/>
          </w:tcPr>
          <w:p w14:paraId="609B232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6.7 </w:t>
            </w:r>
          </w:p>
        </w:tc>
      </w:tr>
      <w:tr w:rsidR="0011161C" w:rsidRPr="0011161C" w14:paraId="5BF4227B" w14:textId="77777777" w:rsidTr="002C5A6C">
        <w:trPr>
          <w:trHeight w:val="131"/>
        </w:trPr>
        <w:tc>
          <w:tcPr>
            <w:tcW w:w="2988" w:type="dxa"/>
          </w:tcPr>
          <w:p w14:paraId="445CE877"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Помп </w:t>
            </w:r>
          </w:p>
        </w:tc>
        <w:tc>
          <w:tcPr>
            <w:tcW w:w="1890" w:type="dxa"/>
          </w:tcPr>
          <w:p w14:paraId="3B4F027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85 </w:t>
            </w:r>
          </w:p>
        </w:tc>
        <w:tc>
          <w:tcPr>
            <w:tcW w:w="1980" w:type="dxa"/>
          </w:tcPr>
          <w:p w14:paraId="611E2B8D"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95 </w:t>
            </w:r>
          </w:p>
        </w:tc>
        <w:tc>
          <w:tcPr>
            <w:tcW w:w="1260" w:type="dxa"/>
          </w:tcPr>
          <w:p w14:paraId="5D79B36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180 </w:t>
            </w:r>
          </w:p>
        </w:tc>
        <w:tc>
          <w:tcPr>
            <w:tcW w:w="1440" w:type="dxa"/>
          </w:tcPr>
          <w:p w14:paraId="20E3BDC6"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7.7 </w:t>
            </w:r>
          </w:p>
        </w:tc>
      </w:tr>
      <w:tr w:rsidR="0011161C" w:rsidRPr="0011161C" w14:paraId="7BB99026" w14:textId="77777777" w:rsidTr="002C5A6C">
        <w:trPr>
          <w:trHeight w:val="131"/>
        </w:trPr>
        <w:tc>
          <w:tcPr>
            <w:tcW w:w="2988" w:type="dxa"/>
          </w:tcPr>
          <w:p w14:paraId="3FDBA273"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Бусад (хувийн тээрэм) </w:t>
            </w:r>
          </w:p>
        </w:tc>
        <w:tc>
          <w:tcPr>
            <w:tcW w:w="1890" w:type="dxa"/>
          </w:tcPr>
          <w:p w14:paraId="67F3E07B"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67 </w:t>
            </w:r>
          </w:p>
        </w:tc>
        <w:tc>
          <w:tcPr>
            <w:tcW w:w="1980" w:type="dxa"/>
          </w:tcPr>
          <w:p w14:paraId="11F7AC32"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51 </w:t>
            </w:r>
          </w:p>
        </w:tc>
        <w:tc>
          <w:tcPr>
            <w:tcW w:w="1260" w:type="dxa"/>
          </w:tcPr>
          <w:p w14:paraId="6595C803"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118 </w:t>
            </w:r>
          </w:p>
        </w:tc>
        <w:tc>
          <w:tcPr>
            <w:tcW w:w="1440" w:type="dxa"/>
          </w:tcPr>
          <w:p w14:paraId="3E2710BA"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5.1 </w:t>
            </w:r>
          </w:p>
        </w:tc>
      </w:tr>
      <w:tr w:rsidR="0011161C" w:rsidRPr="0011161C" w14:paraId="556F5166" w14:textId="77777777" w:rsidTr="002C5A6C">
        <w:trPr>
          <w:trHeight w:val="133"/>
        </w:trPr>
        <w:tc>
          <w:tcPr>
            <w:tcW w:w="2988" w:type="dxa"/>
          </w:tcPr>
          <w:p w14:paraId="18DC072E" w14:textId="77777777" w:rsidR="0011161C" w:rsidRPr="0011161C" w:rsidRDefault="0011161C" w:rsidP="002C5A6C">
            <w:pPr>
              <w:pStyle w:val="Pa6"/>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Нийт </w:t>
            </w:r>
          </w:p>
        </w:tc>
        <w:tc>
          <w:tcPr>
            <w:tcW w:w="1890" w:type="dxa"/>
          </w:tcPr>
          <w:p w14:paraId="4C0C2F79"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1144 </w:t>
            </w:r>
          </w:p>
        </w:tc>
        <w:tc>
          <w:tcPr>
            <w:tcW w:w="1980" w:type="dxa"/>
          </w:tcPr>
          <w:p w14:paraId="0A8624E7"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1186 </w:t>
            </w:r>
          </w:p>
        </w:tc>
        <w:tc>
          <w:tcPr>
            <w:tcW w:w="1260" w:type="dxa"/>
          </w:tcPr>
          <w:p w14:paraId="574273A1"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2330 </w:t>
            </w:r>
          </w:p>
        </w:tc>
        <w:tc>
          <w:tcPr>
            <w:tcW w:w="1440" w:type="dxa"/>
          </w:tcPr>
          <w:p w14:paraId="2B5ACCCB" w14:textId="77777777" w:rsidR="0011161C" w:rsidRPr="0011161C" w:rsidRDefault="0011161C" w:rsidP="002C5A6C">
            <w:pPr>
              <w:pStyle w:val="Pa9"/>
              <w:spacing w:line="240" w:lineRule="auto"/>
              <w:jc w:val="both"/>
              <w:rPr>
                <w:rFonts w:ascii="Times New Roman" w:hAnsi="Times New Roman" w:cs="Times New Roman"/>
                <w:color w:val="000000"/>
              </w:rPr>
            </w:pPr>
            <w:r w:rsidRPr="0011161C">
              <w:rPr>
                <w:rStyle w:val="A0"/>
                <w:rFonts w:ascii="Times New Roman" w:hAnsi="Times New Roman" w:cs="Times New Roman"/>
                <w:sz w:val="24"/>
                <w:szCs w:val="24"/>
              </w:rPr>
              <w:t xml:space="preserve">100 </w:t>
            </w:r>
          </w:p>
        </w:tc>
      </w:tr>
    </w:tbl>
    <w:p w14:paraId="2A92A51A" w14:textId="77777777" w:rsidR="0011161C" w:rsidRPr="0011161C" w:rsidRDefault="0011161C" w:rsidP="0011161C">
      <w:pPr>
        <w:pStyle w:val="Pa14"/>
        <w:spacing w:line="240" w:lineRule="auto"/>
        <w:ind w:firstLine="440"/>
        <w:jc w:val="both"/>
        <w:rPr>
          <w:rStyle w:val="A1"/>
          <w:rFonts w:ascii="Times New Roman" w:hAnsi="Times New Roman" w:cs="Times New Roman"/>
          <w:sz w:val="24"/>
          <w:szCs w:val="24"/>
          <w:lang w:val="mn-MN"/>
        </w:rPr>
      </w:pPr>
      <w:r w:rsidRPr="0011161C">
        <w:rPr>
          <w:rStyle w:val="A1"/>
          <w:rFonts w:ascii="Times New Roman" w:hAnsi="Times New Roman" w:cs="Times New Roman"/>
          <w:sz w:val="24"/>
          <w:szCs w:val="24"/>
        </w:rPr>
        <w:t xml:space="preserve">Хувиараа ашигт малтмал олборлож байсан бичил уурхайчид зохион байгуулалттай бичил уурхайн хэлбэрт шилжиж баталгаатай </w:t>
      </w:r>
      <w:r w:rsidRPr="0011161C">
        <w:rPr>
          <w:rFonts w:ascii="Times New Roman" w:hAnsi="Times New Roman" w:cs="Times New Roman"/>
          <w:color w:val="000000"/>
        </w:rPr>
        <w:t xml:space="preserve">24 </w:t>
      </w:r>
      <w:r w:rsidRPr="0011161C">
        <w:rPr>
          <w:rStyle w:val="A1"/>
          <w:rFonts w:ascii="Times New Roman" w:hAnsi="Times New Roman" w:cs="Times New Roman"/>
          <w:sz w:val="24"/>
          <w:szCs w:val="24"/>
        </w:rPr>
        <w:t>ажлын байртай болсны бас нэг үр өгөөж нь бичил уурхайчид техник, тоног төхөөрөмж худалдан авах, шинэчлэхэд хөрөнгө оруулалт хийж, уурхайд ашиглаж буй шинэ тоног төхөөрөмжийн тоо нэмэгдсэн гэж нийт судалгаанд оролцогчдын 58.8 хувь нь үзжээ. Бичил уурхайчид тоног төхөөрөмжөө шинэчилж, сайжруулсан нь бичил уурхайчдын хөдөлмөрийг тодорхой хэмжээгээр хөнгөвчилж, бүтээгдэхүүн үйлдвэрлэлийн хэмжээг нэмэгдүүлэхэд эерэг нөлөө үзүүлсэн байна. Ийнхүү бичил уурхайчдын үйл ажиллагаа албажсан нь бичил уурхайчдын биет болон санхүүгийн нөөц нэмэгдэхэд нөлөөлжээ.</w:t>
      </w:r>
    </w:p>
    <w:p w14:paraId="56D49143" w14:textId="77777777" w:rsidR="0011161C" w:rsidRPr="0011161C" w:rsidRDefault="0011161C" w:rsidP="0011161C">
      <w:pPr>
        <w:spacing w:after="0" w:line="240" w:lineRule="auto"/>
        <w:jc w:val="both"/>
        <w:rPr>
          <w:rStyle w:val="A1"/>
          <w:rFonts w:ascii="Times New Roman" w:hAnsi="Times New Roman" w:cs="Times New Roman"/>
          <w:sz w:val="24"/>
          <w:szCs w:val="24"/>
          <w:lang w:val="mn-MN"/>
        </w:rPr>
      </w:pPr>
    </w:p>
    <w:p w14:paraId="33D5A7BC" w14:textId="77777777" w:rsidR="0011161C" w:rsidRPr="0011161C" w:rsidRDefault="0011161C" w:rsidP="0011161C">
      <w:pPr>
        <w:pStyle w:val="Pa7"/>
        <w:spacing w:line="240" w:lineRule="auto"/>
        <w:jc w:val="both"/>
        <w:rPr>
          <w:rFonts w:ascii="Times New Roman" w:hAnsi="Times New Roman" w:cs="Times New Roman"/>
          <w:color w:val="000000"/>
        </w:rPr>
      </w:pPr>
      <w:r w:rsidRPr="0011161C">
        <w:rPr>
          <w:rStyle w:val="A1"/>
          <w:rFonts w:ascii="Times New Roman" w:hAnsi="Times New Roman" w:cs="Times New Roman"/>
          <w:sz w:val="24"/>
          <w:szCs w:val="24"/>
        </w:rPr>
        <w:t xml:space="preserve">Тав. Нийгмийн капиталын нөөц </w:t>
      </w:r>
    </w:p>
    <w:p w14:paraId="26909C75" w14:textId="77777777" w:rsidR="0011161C" w:rsidRPr="0011161C" w:rsidRDefault="0011161C" w:rsidP="0011161C">
      <w:pPr>
        <w:pStyle w:val="Pa14"/>
        <w:spacing w:line="240" w:lineRule="auto"/>
        <w:ind w:firstLine="440"/>
        <w:jc w:val="both"/>
        <w:rPr>
          <w:rFonts w:ascii="Times New Roman" w:hAnsi="Times New Roman" w:cs="Times New Roman"/>
          <w:color w:val="000000"/>
        </w:rPr>
      </w:pPr>
      <w:r w:rsidRPr="0011161C">
        <w:rPr>
          <w:rStyle w:val="A1"/>
          <w:rFonts w:ascii="Times New Roman" w:hAnsi="Times New Roman" w:cs="Times New Roman"/>
          <w:i/>
          <w:iCs/>
          <w:sz w:val="24"/>
          <w:szCs w:val="24"/>
        </w:rPr>
        <w:t xml:space="preserve">Бичил уурхайн чиглэлээр үйл ажиллагаа явуулж буй ТББ, нөхөрлөлийн зохион байгуулалт, чадавхи бэхжүүлэхэд гарсан өөрчлөлт </w:t>
      </w:r>
    </w:p>
    <w:p w14:paraId="14CF0115" w14:textId="77777777" w:rsidR="0011161C" w:rsidRPr="0011161C" w:rsidRDefault="0011161C" w:rsidP="0011161C">
      <w:pPr>
        <w:spacing w:after="0" w:line="240" w:lineRule="auto"/>
        <w:jc w:val="both"/>
        <w:rPr>
          <w:rStyle w:val="A1"/>
          <w:rFonts w:ascii="Times New Roman" w:hAnsi="Times New Roman" w:cs="Times New Roman"/>
          <w:sz w:val="24"/>
          <w:szCs w:val="24"/>
          <w:lang w:val="mn-MN"/>
        </w:rPr>
      </w:pPr>
      <w:r w:rsidRPr="0011161C">
        <w:rPr>
          <w:rStyle w:val="A1"/>
          <w:rFonts w:ascii="Times New Roman" w:hAnsi="Times New Roman" w:cs="Times New Roman"/>
          <w:sz w:val="24"/>
          <w:szCs w:val="24"/>
        </w:rPr>
        <w:t>2010 онд Ашигт малтмалын тухай хуульд нэмэлт өөрчлөлт орж, бичил уурхайгаар ашигт малтмал олборлох журам батлагдаж бичил уурхайн хууль эрх зүйн орчин бүрдсэнээр хувиараа ашигт малтмал олборлох хэлбэрээс бүртгэгдээгүй нөхөрлөлийн зохион байгуулалтад шилжсэн нь бичил уурхайн салбарт гарсан томоохон өөрчлөлт болжээ. Энэхүү судалгаанд хамрагдсан 1827 бичил уурхайчныг эгнээндээ нэгтгэсэн 261 нөхөрлөл, 25 ТББ-ын үйл ажиллагаа бичил уурхайн байгууллагын бүтэц бий болж төлөвшиж байгааг харуулж байна.</w:t>
      </w:r>
    </w:p>
    <w:p w14:paraId="64694E88" w14:textId="77777777" w:rsidR="0011161C" w:rsidRPr="0011161C" w:rsidRDefault="0011161C" w:rsidP="0011161C">
      <w:pPr>
        <w:spacing w:after="0" w:line="240" w:lineRule="auto"/>
        <w:jc w:val="both"/>
        <w:rPr>
          <w:rStyle w:val="A1"/>
          <w:rFonts w:ascii="Times New Roman" w:hAnsi="Times New Roman" w:cs="Times New Roman"/>
          <w:sz w:val="24"/>
          <w:szCs w:val="24"/>
          <w:lang w:val="mn-MN"/>
        </w:rPr>
      </w:pPr>
      <w:r w:rsidRPr="0011161C">
        <w:rPr>
          <w:rStyle w:val="A1"/>
          <w:rFonts w:ascii="Times New Roman" w:hAnsi="Times New Roman" w:cs="Times New Roman"/>
          <w:sz w:val="24"/>
          <w:szCs w:val="24"/>
        </w:rPr>
        <w:t xml:space="preserve">Судалгаанд Баянхонгор аймгийн Баян-Овоо, Галуут, Бөмбөгөр, Жаргалант, Говь-Алтай аймгийн Есөнбулаг, Дорноговь аймгийн Айраг, Дундговь аймгийн Хулд, Өлзийт, Төв аймгийн Заамар, Сэлэнгэ аймгийн Мандал, Баруунхараа, Ерөө, Орхонтуул, Түнхэл, Дархан-Уул аймгийн Шарын гол суманд бичил уурхайн үйл ажиллагаа явуулж буй 25 ТББ-ын 261 нөхөрлөл хамрагдсан ба нөхөрлөлүүд хамгийн цөөн нь 10-13 гишүүнтэй, олон нь 30-40 гишүүнтэй байна. Бичил уурхайчдын бүртгэгдээгүй нөхөрлөл, ТББ-ын бүтэц зохион байгуулалт нь хөдөлмөрөө хорших, ажил үүргээ хуваарилах, хөдөлмөр хамгаалал, аюулгүй </w:t>
      </w:r>
      <w:r w:rsidRPr="0011161C">
        <w:rPr>
          <w:rStyle w:val="A1"/>
          <w:rFonts w:ascii="Times New Roman" w:hAnsi="Times New Roman" w:cs="Times New Roman"/>
          <w:sz w:val="24"/>
          <w:szCs w:val="24"/>
        </w:rPr>
        <w:lastRenderedPageBreak/>
        <w:t>ажиллагааны шаардлага хангах,ашиг орлогоо хуваах, дундын сан байгуулах, тоног төхөөрөмжийн ашиглалтыг сайжруулах, дотоод хяналт тавих, зөрчил маргааныг шийдвэрлэхэдодоогийн түвшиндзохистой бүтэц бүрдсэн гэж дүгнэж болох бөгөөд цаашид бизнес хандлагатай хуулийн этгээдийн хэлбэрт шилжих хэрэгцээ шаардлага байна.</w:t>
      </w:r>
    </w:p>
    <w:p w14:paraId="36F69152"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p>
    <w:p w14:paraId="2C31CF6E" w14:textId="77777777" w:rsidR="0011161C" w:rsidRPr="0011161C" w:rsidRDefault="0011161C" w:rsidP="0011161C">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Бичил уурхайн үйл ажиллагаа зохион байгуулалтад орсноор хөдөлмөрийн аюулгүй байдал, эрүүл ахуйн шаардлага хангагдаж уурхайн осол, гэмтлийн тоо буурч байна. </w:t>
      </w:r>
    </w:p>
    <w:p w14:paraId="0DEF843C" w14:textId="77777777" w:rsidR="0011161C" w:rsidRPr="0011161C" w:rsidRDefault="0011161C" w:rsidP="0011161C">
      <w:pPr>
        <w:spacing w:after="0" w:line="240" w:lineRule="auto"/>
        <w:jc w:val="both"/>
        <w:rPr>
          <w:rFonts w:ascii="Times New Roman" w:hAnsi="Times New Roman" w:cs="Times New Roman"/>
          <w:b/>
          <w:bCs/>
          <w:color w:val="000000"/>
          <w:sz w:val="24"/>
          <w:szCs w:val="24"/>
          <w:lang w:val="mn-MN"/>
        </w:rPr>
      </w:pPr>
      <w:r w:rsidRPr="0011161C">
        <w:rPr>
          <w:rFonts w:ascii="Times New Roman" w:hAnsi="Times New Roman" w:cs="Times New Roman"/>
          <w:color w:val="000000"/>
          <w:sz w:val="24"/>
          <w:szCs w:val="24"/>
        </w:rPr>
        <w:t>Судалгаанд хамрагдсан бичил уурхайн ТББ, нөхөрлөлийн гишүүдийн 63.1 хувь нь хөдөлмөрийн аюулгүй ажиллагааны сургалтанд хамрагдаж, осол гэмтэл, эрсдлээс өөрийгөө болон бусдыг хамгаалах ур чадвартай болсон, 57.7 хувь нь ажлын байрны аюулгүй ажиллагааг мөрдөх зааварчилгааг өдөр бүр авдаг болсон, 54.2 хувь нь нөхөрлөлийн гишүүдэд шаардлага тавьдаг болжээ. (Зураг 3)</w:t>
      </w:r>
      <w:r w:rsidRPr="0011161C">
        <w:rPr>
          <w:rFonts w:ascii="Times New Roman" w:hAnsi="Times New Roman" w:cs="Times New Roman"/>
          <w:b/>
          <w:bCs/>
          <w:color w:val="000000"/>
          <w:sz w:val="24"/>
          <w:szCs w:val="24"/>
        </w:rPr>
        <w:t xml:space="preserve"> </w:t>
      </w:r>
    </w:p>
    <w:p w14:paraId="38B09A09" w14:textId="77777777" w:rsidR="0011161C" w:rsidRPr="0011161C" w:rsidRDefault="0011161C" w:rsidP="0011161C">
      <w:pPr>
        <w:spacing w:after="0" w:line="240" w:lineRule="auto"/>
        <w:jc w:val="both"/>
        <w:rPr>
          <w:rFonts w:ascii="Times New Roman" w:hAnsi="Times New Roman" w:cs="Times New Roman"/>
          <w:b/>
          <w:bCs/>
          <w:color w:val="000000"/>
          <w:sz w:val="24"/>
          <w:szCs w:val="24"/>
          <w:lang w:val="mn-MN"/>
        </w:rPr>
      </w:pPr>
    </w:p>
    <w:p w14:paraId="6A121380" w14:textId="77777777" w:rsidR="0011161C" w:rsidRPr="0011161C" w:rsidRDefault="0011161C" w:rsidP="0011161C">
      <w:pPr>
        <w:spacing w:after="0" w:line="240" w:lineRule="auto"/>
        <w:jc w:val="both"/>
        <w:rPr>
          <w:rFonts w:ascii="Times New Roman" w:hAnsi="Times New Roman" w:cs="Times New Roman"/>
          <w:color w:val="000000"/>
          <w:sz w:val="24"/>
          <w:szCs w:val="24"/>
          <w:lang w:val="mn-MN"/>
        </w:rPr>
      </w:pPr>
      <w:r w:rsidRPr="0011161C">
        <w:rPr>
          <w:rFonts w:ascii="Times New Roman" w:hAnsi="Times New Roman" w:cs="Times New Roman"/>
          <w:b/>
          <w:bCs/>
          <w:color w:val="000000"/>
          <w:sz w:val="24"/>
          <w:szCs w:val="24"/>
        </w:rPr>
        <w:t>Зураг 3. Хөдөлмөрийн аюулгүй ажиллагааны сургалт, чадавх бэхжүүлэх үйл ажиллагааны үр нөлөө</w:t>
      </w:r>
    </w:p>
    <w:p w14:paraId="5282F33C" w14:textId="77777777" w:rsidR="0011161C" w:rsidRPr="0011161C" w:rsidRDefault="0011161C" w:rsidP="0011161C">
      <w:pPr>
        <w:spacing w:after="0" w:line="240" w:lineRule="auto"/>
        <w:jc w:val="both"/>
        <w:rPr>
          <w:rFonts w:ascii="Times New Roman" w:hAnsi="Times New Roman" w:cs="Times New Roman"/>
          <w:color w:val="000000"/>
          <w:sz w:val="24"/>
          <w:szCs w:val="24"/>
          <w:lang w:val="mn-MN"/>
        </w:rPr>
      </w:pPr>
    </w:p>
    <w:p w14:paraId="04BA278E" w14:textId="77777777" w:rsidR="0011161C" w:rsidRPr="0011161C" w:rsidRDefault="0011161C" w:rsidP="0011161C">
      <w:pPr>
        <w:spacing w:after="0" w:line="240" w:lineRule="auto"/>
        <w:jc w:val="both"/>
        <w:rPr>
          <w:rFonts w:ascii="Times New Roman" w:hAnsi="Times New Roman" w:cs="Times New Roman"/>
          <w:color w:val="000000"/>
          <w:sz w:val="24"/>
          <w:szCs w:val="24"/>
          <w:lang w:val="mn-MN"/>
        </w:rPr>
      </w:pPr>
      <w:r w:rsidRPr="0011161C">
        <w:rPr>
          <w:rFonts w:ascii="Times New Roman" w:hAnsi="Times New Roman" w:cs="Times New Roman"/>
          <w:b/>
          <w:noProof/>
          <w:sz w:val="24"/>
          <w:szCs w:val="24"/>
        </w:rPr>
        <w:drawing>
          <wp:inline distT="0" distB="0" distL="0" distR="0" wp14:anchorId="14EC5274" wp14:editId="4923DA85">
            <wp:extent cx="5947258" cy="2574950"/>
            <wp:effectExtent l="0" t="0" r="0" b="0"/>
            <wp:docPr id="117"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8C357E" w14:textId="77777777" w:rsidR="0011161C" w:rsidRPr="0011161C" w:rsidRDefault="0011161C" w:rsidP="0011161C">
      <w:pPr>
        <w:spacing w:after="0" w:line="240" w:lineRule="auto"/>
        <w:jc w:val="both"/>
        <w:rPr>
          <w:rStyle w:val="A1"/>
          <w:rFonts w:ascii="Times New Roman" w:hAnsi="Times New Roman" w:cs="Times New Roman"/>
          <w:sz w:val="24"/>
          <w:szCs w:val="24"/>
          <w:lang w:val="mn-MN"/>
        </w:rPr>
      </w:pPr>
      <w:r w:rsidRPr="0011161C">
        <w:rPr>
          <w:rFonts w:ascii="Times New Roman" w:hAnsi="Times New Roman" w:cs="Times New Roman"/>
          <w:color w:val="000000"/>
          <w:sz w:val="24"/>
          <w:szCs w:val="24"/>
        </w:rPr>
        <w:t xml:space="preserve">Судалгааны дүнгээр, 2012 оны байдлаар судалгаанд хамрагдсан 25 ТББ-аас Алтан усны хөгжил, Тахилгат лусын булаг, Буянтын хөндий Шарын гол ТББ-уудад нийт 5 осол аваар бүртгэгдсэн бол 2013 онд 4 ТББ-ын хэмжээнд 4 осол аваар бүртгэгдсэн нь зохион байгуулалтад орохоос өмнөх мөн үетэй харьцуулахад осол аваарын тоо буурах хандлагатай байгааг судалгаанд хамрагдсан бичил уурхайчид тэмдэглэж байсан болно. Осол аваарын тоо буурахад аюулгүй ажиллагааны сургалт, нөлөөллийн үйл ажиллагааны чанар, хүртээмж сайжирсан, сайн дурын авран туслах багийн гишүүдийн бичил уурхайчдад үйлчилгээ үзүүлэх ур чадвар нэмэгдсэн зэрэг хүчин зүйлүүд нөлөөлжээ. </w:t>
      </w:r>
      <w:r w:rsidRPr="0011161C">
        <w:rPr>
          <w:rFonts w:ascii="Times New Roman" w:eastAsia="MS Mincho" w:hAnsi="Times New Roman" w:cs="Times New Roman"/>
          <w:color w:val="000000"/>
          <w:sz w:val="24"/>
          <w:szCs w:val="24"/>
        </w:rPr>
        <w:t></w:t>
      </w:r>
      <w:r w:rsidRPr="0011161C">
        <w:rPr>
          <w:rFonts w:ascii="Times New Roman" w:hAnsi="Times New Roman" w:cs="Times New Roman"/>
          <w:color w:val="000000"/>
          <w:sz w:val="24"/>
          <w:szCs w:val="24"/>
        </w:rPr>
        <w:t xml:space="preserve"> </w:t>
      </w:r>
      <w:r w:rsidRPr="0011161C">
        <w:rPr>
          <w:rFonts w:ascii="Times New Roman" w:hAnsi="Times New Roman" w:cs="Times New Roman"/>
          <w:b/>
          <w:bCs/>
          <w:color w:val="000000"/>
          <w:sz w:val="24"/>
          <w:szCs w:val="24"/>
        </w:rPr>
        <w:t xml:space="preserve">Бичил уурхайн чиглэлээр үйл ажиллагаа явуулж буй ТББ-ууд туршлага судлах, сургалт нөлөөллийн үйл ажиллагаанд хамрагдах, гишүүдийн хурал, уулзалт зохион байгуулах, төр засаг, сум орон нутгийн удирдлагуудад үгээ хэлэх зэргээр чадавхжиж, эрх мэдэлжсэн нь судалгааны баримтаар ажиглагдлаа. </w:t>
      </w:r>
      <w:r w:rsidRPr="0011161C">
        <w:rPr>
          <w:rFonts w:ascii="Times New Roman" w:hAnsi="Times New Roman" w:cs="Times New Roman"/>
          <w:color w:val="000000"/>
          <w:sz w:val="24"/>
          <w:szCs w:val="24"/>
        </w:rPr>
        <w:t>Сүүлийн нэг жилийн байдлаар судалгаанд хамрагдсан 25 ТББ-ын 261 нөхөрлөлийн гишүүдийн дунд давхардсан тоогоор</w:t>
      </w:r>
      <w:r w:rsidRPr="0011161C">
        <w:rPr>
          <w:rFonts w:ascii="Times New Roman" w:hAnsi="Times New Roman" w:cs="Times New Roman"/>
          <w:color w:val="000000"/>
          <w:sz w:val="24"/>
          <w:szCs w:val="24"/>
          <w:lang w:val="mn-MN"/>
        </w:rPr>
        <w:t xml:space="preserve"> </w:t>
      </w:r>
      <w:r w:rsidRPr="0011161C">
        <w:rPr>
          <w:rFonts w:ascii="Times New Roman" w:hAnsi="Times New Roman" w:cs="Times New Roman"/>
          <w:color w:val="000000"/>
          <w:sz w:val="24"/>
          <w:szCs w:val="24"/>
        </w:rPr>
        <w:t>хөдөлмөр</w:t>
      </w:r>
      <w:r w:rsidRPr="0011161C">
        <w:rPr>
          <w:rStyle w:val="A1"/>
          <w:rFonts w:ascii="Times New Roman" w:hAnsi="Times New Roman" w:cs="Times New Roman"/>
          <w:sz w:val="24"/>
          <w:szCs w:val="24"/>
        </w:rPr>
        <w:t xml:space="preserve">хамгаалал, хууль эрх зүй, бизнес, санхүү, татвар, зөрчил маргаан шийвэрлэх арга зам, зохион байгуулалтын чиглэлээролон төрлийн чадавхи бэхжүүлэх сургалт 812, туршлага солилцох аялал, уулзалт, үзүүлэх сургууль 84, соёл урлагийн арга хэмжээ 143, </w:t>
      </w:r>
      <w:r w:rsidRPr="0011161C">
        <w:rPr>
          <w:rStyle w:val="A1"/>
          <w:rFonts w:ascii="Times New Roman" w:hAnsi="Times New Roman" w:cs="Times New Roman"/>
          <w:sz w:val="24"/>
          <w:szCs w:val="24"/>
        </w:rPr>
        <w:lastRenderedPageBreak/>
        <w:t>төрөл бүрийн спортын уралдаан тэмцээн 107, орон нутаг, уул уурхайн компанитай 242 уулзалт тус тус зохион байгуулагдсан байна. 25 ТББ-ын 261 нөхөрлөлөөр харьцуулан чадавхи бэхжүүлэх үйл ажиллагааг давхардсан тоогоор харуулахад дунджаар нэг ТББ байгууллагын гишүүд хурал 51 удаа, сургалт 3 удаа, орон нутаг, уул уурхайн компанитай хийх уулзалт 9 удаа, туршлага солилцох аялал, уулзалт 3 удаа, соёл урлагийн арга хэмжээ 5 удаа, ТББ, нөхөрлөлийн нэрэмжит тэмцээн уралдаан 4 удаа тус тус зохион байгуулжээ. Энэ нь бичил уурхайчдын байгууллага тогтвортой үйл ажиллагаа явуулж, гишүүддээ үйлчилгээ үзүүлж байгааг харуулж байна.</w:t>
      </w:r>
    </w:p>
    <w:p w14:paraId="41ED2AD8" w14:textId="77777777" w:rsidR="0011161C" w:rsidRPr="0011161C" w:rsidRDefault="0011161C" w:rsidP="0011161C">
      <w:pPr>
        <w:spacing w:after="0" w:line="240" w:lineRule="auto"/>
        <w:jc w:val="both"/>
        <w:rPr>
          <w:rStyle w:val="A1"/>
          <w:rFonts w:ascii="Times New Roman" w:hAnsi="Times New Roman" w:cs="Times New Roman"/>
          <w:sz w:val="24"/>
          <w:szCs w:val="24"/>
          <w:lang w:val="mn-MN"/>
        </w:rPr>
      </w:pPr>
    </w:p>
    <w:p w14:paraId="429174EA"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Судалгаанд хамрагдсан 25 ТББ-ын хувьд сум орон нутгийн удирдлага, уул уурхайн компанитай гурван талт гэрээгээр хамтран ажиллах эхлэл тавигдсан нь нийт судалгаанд хамрагдсан </w:t>
      </w:r>
      <w:r w:rsidRPr="0011161C">
        <w:rPr>
          <w:rFonts w:ascii="Times New Roman" w:hAnsi="Times New Roman" w:cs="Times New Roman"/>
          <w:color w:val="000000"/>
          <w:sz w:val="24"/>
          <w:szCs w:val="24"/>
        </w:rPr>
        <w:t xml:space="preserve">ТББ-ын 20 хувь нь 2 талт гэрээгээр, 24 хувь нь 3 талт гэрээгээр, 44 хувь нь аман тохиролцоогоор ажилладаг гэж хариулснаас үзэж болно. Харин нийт судалгаанд хамрагдсан бичил уурхайчдын 12 хувь нь гэрээ байгуулаагүй гэсэн хариулт өгчээ. </w:t>
      </w:r>
    </w:p>
    <w:p w14:paraId="613F03AE"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Бичил уурхайн үйл ажиллагаа явуулж буй ТББ, нөхөрлөлийн гишүүд үйл ажиллагаагаа албажуулж зохион байгуулалтад орсноор бичил уурхайн ТББ-уудын 62.5 хувь нь бичил уурхайн зориулалтаар газар ашиглах эрхтэй болсон, 58.9 хувь нь хамтын зохион байгуулалтаар ажиллах болсон, 52.3 хувь нь дэвшилтэт тоног төхөөрөмж хэрэглэх сонирхолтой болсон, 46.8 хувь нь бичил уурхайн үйл ажиллагааг хуульчилснаар олборлодог бүтээгдэхүүний хэмжээ нэмэгдсэн, 45.8 хувь нь Үндсэн хуулиар </w:t>
      </w:r>
    </w:p>
    <w:p w14:paraId="497D1FC6" w14:textId="77777777" w:rsidR="0011161C" w:rsidRPr="0011161C" w:rsidRDefault="0011161C" w:rsidP="0011161C">
      <w:pPr>
        <w:spacing w:after="0" w:line="240" w:lineRule="auto"/>
        <w:jc w:val="both"/>
        <w:rPr>
          <w:rFonts w:ascii="Times New Roman" w:hAnsi="Times New Roman" w:cs="Times New Roman"/>
          <w:color w:val="000000"/>
          <w:sz w:val="24"/>
          <w:szCs w:val="24"/>
          <w:lang w:val="mn-MN"/>
        </w:rPr>
      </w:pPr>
      <w:r w:rsidRPr="0011161C">
        <w:rPr>
          <w:rFonts w:ascii="Times New Roman" w:hAnsi="Times New Roman" w:cs="Times New Roman"/>
          <w:color w:val="000000"/>
          <w:sz w:val="24"/>
          <w:szCs w:val="24"/>
        </w:rPr>
        <w:t>Бичил уурхайн үйл ажиллагаа явуулж буй ТББ, нөхөрлөлийн гишүүд үйл ажиллагаагаа албажуулж зохион байгуулалтад орсноор бичил уурхайн ТББ-уудын 62.5 хувь нь бичил уурхайн зориулалтаар газар ашиглах эрхтэй болсон, 58.9 хувь нь хамтын зохион байгуулалтаар ажиллах болсон, 52.3 хувь нь дэвшилтэт тоног төхөөрөмж хэрэглэх сонирхолтой болсон, 46.8 хувь нь бичил уурхайн үйл ажиллагааг хуульчилснаар олборлодог бүтээгдэхүүний хэмжээ нэмэгдсэн, 45.8 хувь нь Үндсэн хуулиар баталгаажсан оролцох эрхээ хэрэгжүүлж эхэлсэн (үг хэлэх, санал бодлоо илэрхийлэх, хуралд оролцох г.м), 31.3 хувь нь нутгийн иргэд, малчид, орон нутгийн засаг захиргаа, уул уурхайн компани бичил уурхайчдыг хүлээн зөвшөөрснөөр хөөгдөж туугдахгүйгээр хуулийн хүрээнд баталгаатай нөхцөлд ажиллах боломж бүрдсэнгэж хариулсан нь бусад хариултуудтай харьцуулахад хамгийн өндөр хувьтай илэрчээ. (Зураг 5)</w:t>
      </w:r>
    </w:p>
    <w:p w14:paraId="6038C88B" w14:textId="77777777" w:rsidR="0011161C" w:rsidRPr="0011161C" w:rsidRDefault="0011161C" w:rsidP="0011161C">
      <w:pPr>
        <w:spacing w:after="0" w:line="240" w:lineRule="auto"/>
        <w:jc w:val="both"/>
        <w:rPr>
          <w:rFonts w:ascii="Times New Roman" w:hAnsi="Times New Roman" w:cs="Times New Roman"/>
          <w:sz w:val="24"/>
          <w:szCs w:val="24"/>
          <w:lang w:val="mn-MN"/>
        </w:rPr>
      </w:pPr>
      <w:r w:rsidRPr="0011161C">
        <w:rPr>
          <w:rFonts w:ascii="Times New Roman" w:hAnsi="Times New Roman" w:cs="Times New Roman"/>
          <w:noProof/>
          <w:sz w:val="24"/>
          <w:szCs w:val="24"/>
        </w:rPr>
        <w:lastRenderedPageBreak/>
        <w:drawing>
          <wp:inline distT="0" distB="0" distL="0" distR="0" wp14:anchorId="7F830ADC" wp14:editId="6144A55D">
            <wp:extent cx="5742976" cy="4168239"/>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745480" cy="4170057"/>
                    </a:xfrm>
                    <a:prstGeom prst="rect">
                      <a:avLst/>
                    </a:prstGeom>
                    <a:noFill/>
                    <a:ln w="9525">
                      <a:noFill/>
                      <a:miter lim="800000"/>
                      <a:headEnd/>
                      <a:tailEnd/>
                    </a:ln>
                  </pic:spPr>
                </pic:pic>
              </a:graphicData>
            </a:graphic>
          </wp:inline>
        </w:drawing>
      </w:r>
    </w:p>
    <w:p w14:paraId="7D725F9F" w14:textId="77777777" w:rsidR="0011161C" w:rsidRPr="0011161C" w:rsidRDefault="0011161C" w:rsidP="0011161C">
      <w:pPr>
        <w:spacing w:after="0" w:line="240" w:lineRule="auto"/>
        <w:jc w:val="both"/>
        <w:rPr>
          <w:rFonts w:ascii="Times New Roman" w:hAnsi="Times New Roman" w:cs="Times New Roman"/>
          <w:sz w:val="24"/>
          <w:szCs w:val="24"/>
          <w:lang w:val="mn-MN"/>
        </w:rPr>
      </w:pPr>
    </w:p>
    <w:p w14:paraId="27CB62E1"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ЗӨВЛӨМЖ </w:t>
      </w:r>
    </w:p>
    <w:p w14:paraId="409D1ED7"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Судалгааны үр дүн, дүгнэлтэд тулгуурлан төрийн захиргааны төв болон орон нутгийн засаг захиргаа, өөрөө удирдах ёсны байгууллага, бичил уурхайчдын ТББ болон ТБУТ-дхандан дараах зөвлөмжүүдийггаргаж байна. </w:t>
      </w:r>
    </w:p>
    <w:p w14:paraId="66B4F46C"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Төрийн захиргааны төв байгууллагууд болон Засгийн газрын хэрэгжүүлэгч агентлагуудад: </w:t>
      </w:r>
    </w:p>
    <w:p w14:paraId="4711B6AA"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 Монгол Улсын эдийн засагт бичил уурхайн салбарын үзүүлж буй хувь нэмрийг хүлээн зөвшөөрч Ашигт малтмалын тухай хуульд нэмэлт өөрчлөлт орж, мөн 2010 онд Засгийн газрын тогтоолоор “Бичил уурхайгаар ашигт малтмал олборлох журам”-ыг баталснаар бичил уурхайн үйл ажиллагааны эрх зүйн орчин бүрдсэн хэдий ч түүний хэрэгжилт хангалтгүй байгааг анхааралдаа авах, </w:t>
      </w:r>
    </w:p>
    <w:p w14:paraId="0D997306"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2. Цаашид бичил уурхайчдын талаарх төрийн бодлого, шийдвэрийг хэрэгжүүлэх, тодруулбал бичил уурхайн эрх зүйн орчныг боловсронгуй болгох, орон нутгийн тусгай хэрэгцээнд бичил уурхайн зориулалтаар газар олгох асуудлыг одоо мөрдөгдөж байгаа хуулийн хүрээнд шийдвэрлэхэд тулгарч байгаа хүндрэл бэрхшээлийг арилгах, орон нутгийн засаг захиргааны байгууллагууд орон нутгийн түвшинд газрын асуудлыг шийдвэрлэх эрх мэдэл олгох арга хэмжээ авах, </w:t>
      </w:r>
    </w:p>
    <w:p w14:paraId="52DE69CC" w14:textId="77777777" w:rsidR="0011161C" w:rsidRPr="0011161C" w:rsidRDefault="0011161C" w:rsidP="0011161C">
      <w:pPr>
        <w:autoSpaceDE w:val="0"/>
        <w:autoSpaceDN w:val="0"/>
        <w:adjustRightInd w:val="0"/>
        <w:spacing w:after="0" w:line="240" w:lineRule="auto"/>
        <w:ind w:left="360"/>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Тогтвортой бичил уурхай төсөлд: </w:t>
      </w:r>
    </w:p>
    <w:p w14:paraId="398D8EED"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 Бичил уурхайн чиглэлээр үйл ажиллагаа явуулж буй бичил уурхайчдын ТББ, нөхөрлөлийн гишүүдэд олон нийтийн оролцоонд тулгуурласан хандлагаар ажиллах, хүний эрхэд суурилсан хандлагын талаарх мэдлэг мэдээллийг хүргэх, түүнийг хэрэгжүүлэх чадавхийг бэхжүүлэхэд дэмжлэг үзүүлэх, </w:t>
      </w:r>
    </w:p>
    <w:p w14:paraId="06B0EF72"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lastRenderedPageBreak/>
        <w:t>2) Бичил уурхайчдын ТББ-ын гишүүдийн үүрэг хариуцлагыг дээшлүүлэх, нийгмийн болон хамтын зан үйлийг төлөвшүүлэх, чадавх бэхжүүлэх сургалтыг хөдөлмөрийн аюулгүй байдал, нөхөн сэргээлтийн сургалтуудын нэгэн адил ач холбогдол өгч зохион байгуулахад дэмжлэг үзүүлэх,</w:t>
      </w:r>
    </w:p>
    <w:p w14:paraId="4CDE979E" w14:textId="77777777" w:rsidR="0011161C" w:rsidRPr="0011161C" w:rsidRDefault="0011161C" w:rsidP="0011161C">
      <w:pPr>
        <w:autoSpaceDE w:val="0"/>
        <w:autoSpaceDN w:val="0"/>
        <w:adjustRightInd w:val="0"/>
        <w:spacing w:after="0" w:line="240" w:lineRule="auto"/>
        <w:ind w:left="360"/>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Монголын бичил уурхайн нэгдсэн дээвэр холбоонд: </w:t>
      </w:r>
    </w:p>
    <w:p w14:paraId="126B72E0"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 Судалгаанд хамрагдсан 1827 бичил уурхайчны 64 орчим хувь нь бичил уурхайгаас амьжиргааны эх үүсвэрээ бүрдүүлдэг бөгөөд нэг бичил уурхайчин сард дунджаар 350.000 орчим төгрөгний орлого олдог гэж хариулсан нь бичил уурхайн үйл ажиллагаа нь МУ-ын эдийн эдийн засагт дорвитой хувь нэмэр оруулах боломжтой салбар болохыг харуулж байна. Цаашид Монголын бичил уурхайн нэгдсэн дээвэр холбооны гишүүн ТББ-уудын мэдээлэл, тоо баримт дээр түшиглэн бичил уурхайчдын тоо, олборлолт явуулж байгаа газрын байршил, бичил уурхайн салбарын Монгол Улсын эдийн засагт оруулж буй хувь нэмрийг тодорхойлох, бичил уурхайчдын орлого, татвар төлөлт, эрүүл мэнд, нийгмийн даатгалд хамрагдалтын талаарх тоон мэдээллийг бүртгэх, мэдээллийн сан байгуулах, мэдээллийн санг байнга шинэчилж, холбогдох байгууллагууд болон олон нийтэд мэдээлдэг байх, </w:t>
      </w:r>
    </w:p>
    <w:p w14:paraId="3F22B31F"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2) Бичил уурхайчдын амьжиргааны одоогийн хүрсэн түвшинг дордуулахгүйн тулд, бичил уурхайчдыг жижиг дунд үйлдвэрийг дэмжих, хөдөлмөр эрхлэлтийг дэмжих хөтөлбөрт хамруулах, бизнесийн зээл авахад нь дэмжлэг үзүүлэх, эдгээр арга хэмжээнд ялангуяа эмэгтэй бичил уурхайчдын оролцоог илүүтэй хангах, бичил уурхайгаас олсон орлогоо хуримтлуулж бизнесийн өөр салбарт хөрөнгө оруулалт хийх санал санаачлагыг хөхүүлэн дэмжих, </w:t>
      </w:r>
    </w:p>
    <w:p w14:paraId="313E8B7F"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3) Бичил уурхайчдыг биологийн нөхөн сэргээлт хийх, мод суулгац тарих зэрэг ажилд татан оролцуулж байгаль орчинд ээлтэй ажлын байр бий болгох замаар бичил уурхайчдын амьжиргааг дэмжих, орлогын эх үүсвэрийг нэмэгдүүлэхийн тулд орон нутгийн засаг захиргаа, байгаль орчны мэргэжлийн байгууллагуудтай хамтарч ажиллах, </w:t>
      </w:r>
    </w:p>
    <w:p w14:paraId="477A5BCE" w14:textId="77777777" w:rsidR="0011161C" w:rsidRPr="0011161C" w:rsidRDefault="0011161C" w:rsidP="0011161C">
      <w:pPr>
        <w:pStyle w:val="Default"/>
        <w:jc w:val="both"/>
      </w:pPr>
      <w:r w:rsidRPr="0011161C">
        <w:t xml:space="preserve">4) Судалгаанд оролцогчдын 4 орчим хувь нь сургууль завсардсан, сургуулийн насны хүүхэдтэй, 5 орчим хувь сургуулийн насны ажил эрхэлдэг хүүхэдтэй гэж тус тус хариулсан байгааг үндэслэн цаашид Хүүхдийн эрхийн конвенц, Олон улсын хөдөлмөрийн байгууллагын Хүүхдийн хөдөлмөрийн тэвчишгүй хэлбэрийн тухай конвенцийн хэрэгжилтийг хангах ажлын хүрээнд сургуулийн насны, сургууль завсардсан хүүхдийг сургуульд хамруулах, бичил уурхайн хүнд </w:t>
      </w:r>
    </w:p>
    <w:p w14:paraId="3C20D16B"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хөдөлмөр эрхэлж байгаа хүүхдийг энэхүү хүнд хөдөлмөрөөс хөндийрүүлэх, хөдөлмөр эрхлүүлэхгүй байх шаардлагыг ТББ, нөхөрлөлийн тэргүүн, ахлагч болон гишүүдэд тавих, энэ чиглэлээр орон нутгийн засаг захиргаатай хамтарч ажиллах </w:t>
      </w:r>
    </w:p>
    <w:p w14:paraId="520EB8B5"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5) Бичил уурхайн эрх зүйн орчныг сайжруулах, бичил уурхайчдын олборлолт явуулах эрхийг баталгаажуулах, бичил уурхайчдыг дэмжсэн, эерэг шийдвэр гаргахад нөлөөлөх нөлөөллийн арга хэмжээ авч хэрэгжүүлэх, </w:t>
      </w:r>
    </w:p>
    <w:p w14:paraId="19D0D27F"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Бичил уурхайн чиглэлээр үйл ажиллагаа явуулж буй ТББ- уудын гишүүдэд: </w:t>
      </w:r>
    </w:p>
    <w:p w14:paraId="7B280456"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1) Хууль, тогтоомжийн хүрээнд байгаль орчны болон нийгмийн хариуцлагатай үйл ажиллагаа явуулах, төрийн болон төрийн бус байгууллагуудтай нягт хамтран ажиллах, </w:t>
      </w:r>
    </w:p>
    <w:p w14:paraId="493B4BE8"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2) Орон нутгийн засаг захиргаа, МБУНДХ болон бичил уурхайчдын ТББ-аас явуулж буй үйл ажиллагаанд идэвх санаачлагатай оролцох, </w:t>
      </w:r>
    </w:p>
    <w:p w14:paraId="02DBD615"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3) Нэн тэргүүнд хөдөлмөр хамгаалал, аюулгүй ажиллагааны дүрэм, заавар, шаардлагуудыг мөрдөж ажиллаж, өдөр тутмын ажилдаа хэвшүүлэх, </w:t>
      </w:r>
    </w:p>
    <w:p w14:paraId="46B08C17"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lastRenderedPageBreak/>
        <w:t xml:space="preserve">4) Бичил уурхайчид ирээдүйдээ чиглэсэн хуримтлал бий болгоход анхаарч бичил уурхайгаас гадна орлогын эх үүсвэр бий болгох өөр бизнест хөрөнгө оруулалт хийх боломжийг эрэлхийлэх, </w:t>
      </w:r>
    </w:p>
    <w:p w14:paraId="7DFB2B7D" w14:textId="77777777" w:rsidR="0011161C" w:rsidRPr="0011161C" w:rsidRDefault="0011161C" w:rsidP="0011161C">
      <w:pPr>
        <w:autoSpaceDE w:val="0"/>
        <w:autoSpaceDN w:val="0"/>
        <w:adjustRightInd w:val="0"/>
        <w:spacing w:after="0" w:line="240" w:lineRule="auto"/>
        <w:ind w:firstLine="440"/>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5) Эрүүл мэндийн даатгал, нийгмийн даатгалд хамрагдаж болзошгүй эрсдэлээс өөрсдийгөө хамгаалах, ирээдүйгээ баталгаажуулах, </w:t>
      </w:r>
    </w:p>
    <w:p w14:paraId="27C06926"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b/>
          <w:bCs/>
          <w:color w:val="000000"/>
          <w:sz w:val="24"/>
          <w:szCs w:val="24"/>
        </w:rPr>
        <w:t xml:space="preserve">Орон нутгийн өөрөө удирдах болон засаг захиргааны байгууллага, холбогдох мэргэжилтнүүдэд: </w:t>
      </w:r>
    </w:p>
    <w:p w14:paraId="1B8EB1B2" w14:textId="77777777" w:rsidR="0011161C" w:rsidRPr="0011161C" w:rsidRDefault="0011161C" w:rsidP="0011161C">
      <w:pPr>
        <w:pStyle w:val="Default"/>
        <w:jc w:val="both"/>
      </w:pPr>
      <w:r w:rsidRPr="0011161C">
        <w:t xml:space="preserve">1) Зарим бичил уурхайчдын ТББ, нөхөрлөлүүд сумын Засаг даргатай болонтухайн орон нутагт үйл ажиллагаа явуулж буй уул уурхайн компаниудтай 2 болон 3 талт гэрээ байгуулан ажилладаг, цаашид энэхүү гэрээний хэрэгжилтэд аль аль талаасаа хяналтаа сайжруулж, гэрээний хэрэгжилтийн тайланг орон нутгийн иргэдэд нээлттэй мэдээлдэг байх, </w:t>
      </w:r>
    </w:p>
    <w:p w14:paraId="4C43B9CD"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2) Бичил уурхайгаар ашигт малтмал олборлох тухай журмын 2-3-р зүйлд бичил уурхайн талаархи сум, дүүргийн иргэдийн Төлөөлөгчдийн Хурал, сумын Засаг даргын эрх, үүргийг зохицуулсан байдаг. Журамд заасанчлан бичил уурхайчдын нөхөрлөлүүдэд эрх зүйн туслалцаа, дэмжлэг үзүүлэх, сум, дүүргийн хэмжээнд бичил уурхайн зориулалтаар олгосон газрын кадастрын нэгдсэн бүртгэл, олборлолтын мэдээг хөтлөх, бичил уурхай эрхлэгчдэд эрүүл мэндийн болон нийгмийн халамжийн үйлчилгээ үзүүлэх, хүүхдийг нь сургууль, цэцэрлэгт хамруулах арга хэмжээ авах, бичил уурхайчдыг татвар төлөх, даатгалд хамруулах, хөдөлмөр хамгаалал, аюулгүй ажиллагааны дүрмийг мөрдүүлэх үйл ажиллагааг хэрэгжүүлэх, зохицуулалтаар хангах үүргээ биелүүлж ажиллах, </w:t>
      </w:r>
    </w:p>
    <w:p w14:paraId="5D3BD9E4" w14:textId="77777777" w:rsidR="0011161C" w:rsidRPr="0011161C" w:rsidRDefault="0011161C" w:rsidP="0011161C">
      <w:pPr>
        <w:autoSpaceDE w:val="0"/>
        <w:autoSpaceDN w:val="0"/>
        <w:adjustRightInd w:val="0"/>
        <w:spacing w:after="0" w:line="240" w:lineRule="auto"/>
        <w:jc w:val="both"/>
        <w:rPr>
          <w:rFonts w:ascii="Times New Roman" w:hAnsi="Times New Roman" w:cs="Times New Roman"/>
          <w:color w:val="000000"/>
          <w:sz w:val="24"/>
          <w:szCs w:val="24"/>
        </w:rPr>
      </w:pPr>
      <w:r w:rsidRPr="0011161C">
        <w:rPr>
          <w:rFonts w:ascii="Times New Roman" w:hAnsi="Times New Roman" w:cs="Times New Roman"/>
          <w:color w:val="000000"/>
          <w:sz w:val="24"/>
          <w:szCs w:val="24"/>
        </w:rPr>
        <w:t xml:space="preserve">3) Сумын Засаг дарга уул уурхайн компаниудтай “Нийгмийн хариуцлагын гэрээ”-г байгуулж ажилладаг. Энэхүү гэрээнд зохион байгуулалтад орж ажиллаж байгаа бичил уурхайчдыг дэмжиж ажиллах заалтуудыг оруулах </w:t>
      </w:r>
    </w:p>
    <w:p w14:paraId="2D9918AC" w14:textId="77777777" w:rsidR="00CC699E" w:rsidRPr="0011161C" w:rsidRDefault="00CC699E">
      <w:pPr>
        <w:rPr>
          <w:rFonts w:ascii="Times New Roman" w:hAnsi="Times New Roman" w:cs="Times New Roman"/>
          <w:sz w:val="24"/>
          <w:szCs w:val="24"/>
        </w:rPr>
      </w:pPr>
    </w:p>
    <w:sectPr w:rsidR="00CC699E" w:rsidRPr="001116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3E594" w14:textId="77777777" w:rsidR="00F779E3" w:rsidRDefault="00F779E3" w:rsidP="0011161C">
      <w:pPr>
        <w:spacing w:after="0" w:line="240" w:lineRule="auto"/>
      </w:pPr>
      <w:r>
        <w:separator/>
      </w:r>
    </w:p>
  </w:endnote>
  <w:endnote w:type="continuationSeparator" w:id="0">
    <w:p w14:paraId="3BAFAE79" w14:textId="77777777" w:rsidR="00F779E3" w:rsidRDefault="00F779E3" w:rsidP="0011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AK Times New Roman">
    <w:altName w:val="MS Mincho"/>
    <w:panose1 w:val="020B0604020202020204"/>
    <w:charset w:val="CC"/>
    <w:family w:val="roman"/>
    <w:pitch w:val="default"/>
    <w:sig w:usb0="00000000" w:usb1="08070000" w:usb2="00000010" w:usb3="00000000" w:csb0="00020005" w:csb1="00000000"/>
  </w:font>
  <w:font w:name="HVXDQJ+TimesNewRomanPS-BoldMT">
    <w:altName w:val="MS Mincho"/>
    <w:panose1 w:val="020B0604020202020204"/>
    <w:charset w:val="80"/>
    <w:family w:val="roman"/>
    <w:pitch w:val="default"/>
    <w:sig w:usb0="00000000" w:usb1="08070000" w:usb2="00000010" w:usb3="00000000" w:csb0="0002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60990" w14:textId="77777777" w:rsidR="00F779E3" w:rsidRDefault="00F779E3" w:rsidP="0011161C">
      <w:pPr>
        <w:spacing w:after="0" w:line="240" w:lineRule="auto"/>
      </w:pPr>
      <w:r>
        <w:separator/>
      </w:r>
    </w:p>
  </w:footnote>
  <w:footnote w:type="continuationSeparator" w:id="0">
    <w:p w14:paraId="48D739A2" w14:textId="77777777" w:rsidR="00F779E3" w:rsidRDefault="00F779E3" w:rsidP="0011161C">
      <w:pPr>
        <w:spacing w:after="0" w:line="240" w:lineRule="auto"/>
      </w:pPr>
      <w:r>
        <w:continuationSeparator/>
      </w:r>
    </w:p>
  </w:footnote>
  <w:footnote w:id="1">
    <w:p w14:paraId="2188BBFA" w14:textId="77777777" w:rsidR="0011161C" w:rsidRPr="00526866" w:rsidRDefault="0011161C" w:rsidP="0011161C">
      <w:pPr>
        <w:spacing w:after="0" w:line="240" w:lineRule="auto"/>
        <w:jc w:val="both"/>
        <w:rPr>
          <w:rStyle w:val="A1"/>
          <w:rFonts w:cs="Times New Roman"/>
          <w:sz w:val="20"/>
          <w:szCs w:val="20"/>
        </w:rPr>
      </w:pPr>
      <w:r w:rsidRPr="00526866">
        <w:rPr>
          <w:rStyle w:val="FootnoteReference"/>
          <w:sz w:val="20"/>
          <w:szCs w:val="20"/>
        </w:rPr>
        <w:footnoteRef/>
      </w:r>
      <w:r w:rsidRPr="00526866">
        <w:rPr>
          <w:sz w:val="20"/>
          <w:szCs w:val="20"/>
        </w:rPr>
        <w:t xml:space="preserve"> </w:t>
      </w:r>
      <w:r w:rsidRPr="00526866">
        <w:rPr>
          <w:rFonts w:ascii="Times New Roman" w:hAnsi="Times New Roman" w:cs="Times New Roman"/>
          <w:color w:val="000000"/>
          <w:sz w:val="20"/>
          <w:szCs w:val="20"/>
        </w:rPr>
        <w:t>1 Монгол Улсын статистикийн эмхэтгэл, 2012 он, хуудас 302</w:t>
      </w:r>
    </w:p>
    <w:p w14:paraId="15A01B79" w14:textId="77777777" w:rsidR="0011161C" w:rsidRPr="00526866" w:rsidRDefault="0011161C" w:rsidP="0011161C">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154D22D"/>
    <w:multiLevelType w:val="hybridMultilevel"/>
    <w:tmpl w:val="8A740C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F42949"/>
    <w:multiLevelType w:val="hybridMultilevel"/>
    <w:tmpl w:val="FB2BF5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67A856"/>
    <w:multiLevelType w:val="hybridMultilevel"/>
    <w:tmpl w:val="D728A2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708285D"/>
    <w:multiLevelType w:val="hybridMultilevel"/>
    <w:tmpl w:val="4FDD72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486A353"/>
    <w:multiLevelType w:val="hybridMultilevel"/>
    <w:tmpl w:val="B11F40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11287752">
    <w:abstractNumId w:val="2"/>
  </w:num>
  <w:num w:numId="2" w16cid:durableId="1937863777">
    <w:abstractNumId w:val="3"/>
  </w:num>
  <w:num w:numId="3" w16cid:durableId="1765876091">
    <w:abstractNumId w:val="0"/>
  </w:num>
  <w:num w:numId="4" w16cid:durableId="1994985918">
    <w:abstractNumId w:val="1"/>
  </w:num>
  <w:num w:numId="5" w16cid:durableId="814760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1C"/>
    <w:rsid w:val="0011161C"/>
    <w:rsid w:val="001B7692"/>
    <w:rsid w:val="00310704"/>
    <w:rsid w:val="003F3FD0"/>
    <w:rsid w:val="005F3025"/>
    <w:rsid w:val="009D573D"/>
    <w:rsid w:val="00C45C06"/>
    <w:rsid w:val="00CC699E"/>
    <w:rsid w:val="00E80D7A"/>
    <w:rsid w:val="00EF0EB8"/>
    <w:rsid w:val="00F7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D37D"/>
  <w15:chartTrackingRefBased/>
  <w15:docId w15:val="{A80E24E6-080A-CF48-8A84-FD037B90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1C"/>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111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61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61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1161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116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16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16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16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1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6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161C"/>
    <w:pPr>
      <w:spacing w:before="160"/>
      <w:jc w:val="center"/>
    </w:pPr>
    <w:rPr>
      <w:i/>
      <w:iCs/>
      <w:color w:val="404040" w:themeColor="text1" w:themeTint="BF"/>
    </w:rPr>
  </w:style>
  <w:style w:type="character" w:customStyle="1" w:styleId="QuoteChar">
    <w:name w:val="Quote Char"/>
    <w:basedOn w:val="DefaultParagraphFont"/>
    <w:link w:val="Quote"/>
    <w:uiPriority w:val="29"/>
    <w:rsid w:val="0011161C"/>
    <w:rPr>
      <w:i/>
      <w:iCs/>
      <w:color w:val="404040" w:themeColor="text1" w:themeTint="BF"/>
    </w:rPr>
  </w:style>
  <w:style w:type="paragraph" w:styleId="ListParagraph">
    <w:name w:val="List Paragraph"/>
    <w:basedOn w:val="Normal"/>
    <w:uiPriority w:val="34"/>
    <w:qFormat/>
    <w:rsid w:val="0011161C"/>
    <w:pPr>
      <w:ind w:left="720"/>
      <w:contextualSpacing/>
    </w:pPr>
  </w:style>
  <w:style w:type="character" w:styleId="IntenseEmphasis">
    <w:name w:val="Intense Emphasis"/>
    <w:basedOn w:val="DefaultParagraphFont"/>
    <w:uiPriority w:val="21"/>
    <w:qFormat/>
    <w:rsid w:val="0011161C"/>
    <w:rPr>
      <w:i/>
      <w:iCs/>
      <w:color w:val="0F4761" w:themeColor="accent1" w:themeShade="BF"/>
    </w:rPr>
  </w:style>
  <w:style w:type="paragraph" w:styleId="IntenseQuote">
    <w:name w:val="Intense Quote"/>
    <w:basedOn w:val="Normal"/>
    <w:next w:val="Normal"/>
    <w:link w:val="IntenseQuoteChar"/>
    <w:uiPriority w:val="30"/>
    <w:qFormat/>
    <w:rsid w:val="00111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61C"/>
    <w:rPr>
      <w:i/>
      <w:iCs/>
      <w:color w:val="0F4761" w:themeColor="accent1" w:themeShade="BF"/>
    </w:rPr>
  </w:style>
  <w:style w:type="character" w:styleId="IntenseReference">
    <w:name w:val="Intense Reference"/>
    <w:basedOn w:val="DefaultParagraphFont"/>
    <w:uiPriority w:val="32"/>
    <w:qFormat/>
    <w:rsid w:val="0011161C"/>
    <w:rPr>
      <w:b/>
      <w:bCs/>
      <w:smallCaps/>
      <w:color w:val="0F4761" w:themeColor="accent1" w:themeShade="BF"/>
      <w:spacing w:val="5"/>
    </w:rPr>
  </w:style>
  <w:style w:type="paragraph" w:styleId="FootnoteText">
    <w:name w:val="footnote text"/>
    <w:basedOn w:val="Normal"/>
    <w:link w:val="FootnoteTextChar"/>
    <w:uiPriority w:val="99"/>
    <w:unhideWhenUsed/>
    <w:rsid w:val="0011161C"/>
    <w:pPr>
      <w:spacing w:after="0" w:line="240" w:lineRule="auto"/>
    </w:pPr>
    <w:rPr>
      <w:sz w:val="20"/>
      <w:szCs w:val="20"/>
    </w:rPr>
  </w:style>
  <w:style w:type="character" w:customStyle="1" w:styleId="FootnoteTextChar">
    <w:name w:val="Footnote Text Char"/>
    <w:basedOn w:val="DefaultParagraphFont"/>
    <w:link w:val="FootnoteText"/>
    <w:uiPriority w:val="99"/>
    <w:rsid w:val="0011161C"/>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11161C"/>
    <w:rPr>
      <w:vertAlign w:val="superscript"/>
    </w:rPr>
  </w:style>
  <w:style w:type="table" w:styleId="TableGrid">
    <w:name w:val="Table Grid"/>
    <w:basedOn w:val="TableNormal"/>
    <w:uiPriority w:val="59"/>
    <w:rsid w:val="0011161C"/>
    <w:pPr>
      <w:spacing w:after="0" w:line="240" w:lineRule="auto"/>
    </w:pPr>
    <w:rPr>
      <w:rFonts w:asciiTheme="minorHAnsi" w:eastAsiaTheme="minorEastAsia"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1161C"/>
    <w:pPr>
      <w:autoSpaceDE w:val="0"/>
      <w:autoSpaceDN w:val="0"/>
      <w:adjustRightInd w:val="0"/>
      <w:spacing w:after="0" w:line="240" w:lineRule="auto"/>
    </w:pPr>
    <w:rPr>
      <w:rFonts w:eastAsiaTheme="minorEastAsia"/>
      <w:color w:val="000000"/>
      <w:kern w:val="0"/>
      <w14:ligatures w14:val="none"/>
    </w:rPr>
  </w:style>
  <w:style w:type="character" w:customStyle="1" w:styleId="A0">
    <w:name w:val="A0"/>
    <w:uiPriority w:val="99"/>
    <w:rsid w:val="0011161C"/>
    <w:rPr>
      <w:color w:val="000000"/>
      <w:sz w:val="22"/>
      <w:szCs w:val="22"/>
    </w:rPr>
  </w:style>
  <w:style w:type="paragraph" w:customStyle="1" w:styleId="Pa4">
    <w:name w:val="Pa4"/>
    <w:basedOn w:val="Normal"/>
    <w:next w:val="Normal"/>
    <w:uiPriority w:val="99"/>
    <w:rsid w:val="0011161C"/>
    <w:pPr>
      <w:autoSpaceDE w:val="0"/>
      <w:autoSpaceDN w:val="0"/>
      <w:adjustRightInd w:val="0"/>
      <w:spacing w:after="0" w:line="241" w:lineRule="atLeast"/>
    </w:pPr>
    <w:rPr>
      <w:rFonts w:ascii="MAK Times New Roman" w:eastAsiaTheme="minorEastAsia" w:hAnsi="MAK Times New Roman"/>
      <w:sz w:val="24"/>
      <w:szCs w:val="24"/>
    </w:rPr>
  </w:style>
  <w:style w:type="paragraph" w:customStyle="1" w:styleId="Pa7">
    <w:name w:val="Pa7"/>
    <w:basedOn w:val="Normal"/>
    <w:next w:val="Normal"/>
    <w:uiPriority w:val="99"/>
    <w:rsid w:val="0011161C"/>
    <w:pPr>
      <w:autoSpaceDE w:val="0"/>
      <w:autoSpaceDN w:val="0"/>
      <w:adjustRightInd w:val="0"/>
      <w:spacing w:after="0" w:line="241" w:lineRule="atLeast"/>
    </w:pPr>
    <w:rPr>
      <w:rFonts w:ascii="MAK Times New Roman" w:eastAsiaTheme="minorEastAsia" w:hAnsi="MAK Times New Roman"/>
      <w:sz w:val="24"/>
      <w:szCs w:val="24"/>
    </w:rPr>
  </w:style>
  <w:style w:type="character" w:customStyle="1" w:styleId="A1">
    <w:name w:val="A1"/>
    <w:uiPriority w:val="99"/>
    <w:rsid w:val="0011161C"/>
    <w:rPr>
      <w:rFonts w:cs="MAK Times New Roman"/>
      <w:color w:val="000000"/>
      <w:sz w:val="22"/>
      <w:szCs w:val="22"/>
    </w:rPr>
  </w:style>
  <w:style w:type="paragraph" w:customStyle="1" w:styleId="Pa5">
    <w:name w:val="Pa5"/>
    <w:basedOn w:val="Normal"/>
    <w:next w:val="Normal"/>
    <w:uiPriority w:val="99"/>
    <w:rsid w:val="0011161C"/>
    <w:pPr>
      <w:autoSpaceDE w:val="0"/>
      <w:autoSpaceDN w:val="0"/>
      <w:adjustRightInd w:val="0"/>
      <w:spacing w:after="0" w:line="241" w:lineRule="atLeast"/>
    </w:pPr>
    <w:rPr>
      <w:rFonts w:ascii="MAK Times New Roman" w:eastAsiaTheme="minorEastAsia" w:hAnsi="MAK Times New Roman"/>
      <w:sz w:val="24"/>
      <w:szCs w:val="24"/>
    </w:rPr>
  </w:style>
  <w:style w:type="paragraph" w:customStyle="1" w:styleId="Pa6">
    <w:name w:val="Pa6"/>
    <w:basedOn w:val="Default"/>
    <w:next w:val="Default"/>
    <w:uiPriority w:val="99"/>
    <w:rsid w:val="0011161C"/>
    <w:pPr>
      <w:spacing w:line="241" w:lineRule="atLeast"/>
    </w:pPr>
    <w:rPr>
      <w:rFonts w:ascii="MAK Times New Roman" w:hAnsi="MAK Times New Roman" w:cstheme="minorBidi"/>
      <w:color w:val="auto"/>
    </w:rPr>
  </w:style>
  <w:style w:type="paragraph" w:customStyle="1" w:styleId="Pa9">
    <w:name w:val="Pa9"/>
    <w:basedOn w:val="Default"/>
    <w:next w:val="Default"/>
    <w:uiPriority w:val="99"/>
    <w:rsid w:val="0011161C"/>
    <w:pPr>
      <w:spacing w:line="241" w:lineRule="atLeast"/>
    </w:pPr>
    <w:rPr>
      <w:rFonts w:ascii="MAK Times New Roman" w:hAnsi="MAK Times New Roman" w:cstheme="minorBidi"/>
      <w:color w:val="auto"/>
    </w:rPr>
  </w:style>
  <w:style w:type="paragraph" w:customStyle="1" w:styleId="Pa10">
    <w:name w:val="Pa10"/>
    <w:basedOn w:val="Default"/>
    <w:next w:val="Default"/>
    <w:uiPriority w:val="99"/>
    <w:rsid w:val="0011161C"/>
    <w:pPr>
      <w:spacing w:line="241" w:lineRule="atLeast"/>
    </w:pPr>
    <w:rPr>
      <w:rFonts w:ascii="MAK Times New Roman" w:hAnsi="MAK Times New Roman" w:cstheme="minorBidi"/>
      <w:color w:val="auto"/>
    </w:rPr>
  </w:style>
  <w:style w:type="paragraph" w:customStyle="1" w:styleId="Pa11">
    <w:name w:val="Pa11"/>
    <w:basedOn w:val="Default"/>
    <w:next w:val="Default"/>
    <w:uiPriority w:val="99"/>
    <w:rsid w:val="0011161C"/>
    <w:pPr>
      <w:spacing w:line="241" w:lineRule="atLeast"/>
    </w:pPr>
    <w:rPr>
      <w:rFonts w:ascii="MAK Times New Roman" w:hAnsi="MAK Times New Roman" w:cstheme="minorBidi"/>
      <w:color w:val="auto"/>
    </w:rPr>
  </w:style>
  <w:style w:type="paragraph" w:customStyle="1" w:styleId="Pa13">
    <w:name w:val="Pa13"/>
    <w:basedOn w:val="Default"/>
    <w:next w:val="Default"/>
    <w:uiPriority w:val="99"/>
    <w:rsid w:val="0011161C"/>
    <w:pPr>
      <w:spacing w:line="241" w:lineRule="atLeast"/>
    </w:pPr>
    <w:rPr>
      <w:rFonts w:ascii="MAK Times New Roman" w:hAnsi="MAK Times New Roman" w:cstheme="minorBidi"/>
      <w:color w:val="auto"/>
    </w:rPr>
  </w:style>
  <w:style w:type="paragraph" w:customStyle="1" w:styleId="Pa14">
    <w:name w:val="Pa14"/>
    <w:basedOn w:val="Default"/>
    <w:next w:val="Default"/>
    <w:uiPriority w:val="99"/>
    <w:rsid w:val="0011161C"/>
    <w:pPr>
      <w:spacing w:line="241" w:lineRule="atLeast"/>
    </w:pPr>
    <w:rPr>
      <w:rFonts w:ascii="MAK Times New Roman" w:hAnsi="MAK Times New Roman"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53402366863905371"/>
          <c:y val="3.2163742690058492E-2"/>
          <c:w val="0.46005917159763332"/>
          <c:h val="0.86257309941520466"/>
        </c:manualLayout>
      </c:layout>
      <c:barChart>
        <c:barDir val="bar"/>
        <c:grouping val="stacked"/>
        <c:varyColors val="0"/>
        <c:ser>
          <c:idx val="0"/>
          <c:order val="0"/>
          <c:tx>
            <c:strRef>
              <c:f>Sheet1!$A$2</c:f>
              <c:strCache>
                <c:ptCount val="1"/>
              </c:strCache>
            </c:strRef>
          </c:tx>
          <c:spPr>
            <a:solidFill>
              <a:srgbClr val="9999FF"/>
            </a:solidFill>
            <a:ln w="11642">
              <a:solidFill>
                <a:srgbClr val="000000"/>
              </a:solidFill>
              <a:prstDash val="solid"/>
            </a:ln>
          </c:spPr>
          <c:invertIfNegative val="0"/>
          <c:dLbls>
            <c:spPr>
              <a:noFill/>
              <a:ln w="23284">
                <a:noFill/>
              </a:ln>
            </c:spPr>
            <c:txPr>
              <a:bodyPr/>
              <a:lstStyle/>
              <a:p>
                <a:pPr>
                  <a:defRPr sz="735"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8"/>
                <c:pt idx="0">
                  <c:v>Каск малгай хэрэглэдэг болсон</c:v>
                </c:pt>
                <c:pt idx="1">
                  <c:v>Шил зүүдэг болсон</c:v>
                </c:pt>
                <c:pt idx="2">
                  <c:v>Осол гэмтэл, эрсдлээс өөрийгөө болон бусдыг хамгаалах ур чадвартай болсон</c:v>
                </c:pt>
                <c:pt idx="3">
                  <c:v>Ажлын байрны аюулгүй ажиллагааг мөрдөх зааварчилгааг өдөр бүр авдаг болсон</c:v>
                </c:pt>
                <c:pt idx="4">
                  <c:v>Нөхөрлөлийн бусад гишүүдэд шаардлага тавьдаг болсон</c:v>
                </c:pt>
                <c:pt idx="5">
                  <c:v>Ажлын байранд эрүүл мэндээ хамгаалах дадал эзэмшсэн \анхны тусламж үзүүлэх, химийн бодистой харьцах</c:v>
                </c:pt>
                <c:pt idx="6">
                  <c:v>ТББ\нөхөрлөлийн авран туслах багийн гишүүн болсон</c:v>
                </c:pt>
                <c:pt idx="7">
                  <c:v>Ажлын байрны аюулгүй ажиллагаа хангагдаж осол, гэмтлийн тоо буурсан</c:v>
                </c:pt>
              </c:strCache>
            </c:strRef>
          </c:cat>
          <c:val>
            <c:numRef>
              <c:f>Sheet1!$B$2:$I$2</c:f>
              <c:numCache>
                <c:formatCode>General</c:formatCode>
                <c:ptCount val="8"/>
                <c:pt idx="0">
                  <c:v>48.8</c:v>
                </c:pt>
                <c:pt idx="1">
                  <c:v>44.6</c:v>
                </c:pt>
                <c:pt idx="2">
                  <c:v>63.1</c:v>
                </c:pt>
                <c:pt idx="3">
                  <c:v>57.7</c:v>
                </c:pt>
                <c:pt idx="4">
                  <c:v>54.2</c:v>
                </c:pt>
                <c:pt idx="5">
                  <c:v>22.7</c:v>
                </c:pt>
                <c:pt idx="6">
                  <c:v>13.4</c:v>
                </c:pt>
                <c:pt idx="7">
                  <c:v>26.1</c:v>
                </c:pt>
              </c:numCache>
            </c:numRef>
          </c:val>
          <c:extLst>
            <c:ext xmlns:c16="http://schemas.microsoft.com/office/drawing/2014/chart" uri="{C3380CC4-5D6E-409C-BE32-E72D297353CC}">
              <c16:uniqueId val="{00000000-97EA-B74E-B0E8-C2A78B0F81E6}"/>
            </c:ext>
          </c:extLst>
        </c:ser>
        <c:dLbls>
          <c:showLegendKey val="0"/>
          <c:showVal val="0"/>
          <c:showCatName val="0"/>
          <c:showSerName val="0"/>
          <c:showPercent val="0"/>
          <c:showBubbleSize val="0"/>
        </c:dLbls>
        <c:gapWidth val="150"/>
        <c:overlap val="100"/>
        <c:axId val="121032704"/>
        <c:axId val="121034240"/>
      </c:barChart>
      <c:catAx>
        <c:axId val="121032704"/>
        <c:scaling>
          <c:orientation val="minMax"/>
        </c:scaling>
        <c:delete val="0"/>
        <c:axPos val="l"/>
        <c:numFmt formatCode="General" sourceLinked="1"/>
        <c:majorTickMark val="out"/>
        <c:minorTickMark val="none"/>
        <c:tickLblPos val="nextTo"/>
        <c:spPr>
          <a:ln w="2911">
            <a:solidFill>
              <a:srgbClr val="000000"/>
            </a:solidFill>
            <a:prstDash val="solid"/>
          </a:ln>
        </c:spPr>
        <c:txPr>
          <a:bodyPr rot="0" vert="horz"/>
          <a:lstStyle/>
          <a:p>
            <a:pPr>
              <a:defRPr sz="735" b="0" i="0" u="none" strike="noStrike" baseline="0">
                <a:solidFill>
                  <a:srgbClr val="000000"/>
                </a:solidFill>
                <a:latin typeface="Calibri"/>
                <a:ea typeface="Calibri"/>
                <a:cs typeface="Calibri"/>
              </a:defRPr>
            </a:pPr>
            <a:endParaRPr lang="en-US"/>
          </a:p>
        </c:txPr>
        <c:crossAx val="121034240"/>
        <c:crosses val="autoZero"/>
        <c:auto val="1"/>
        <c:lblAlgn val="l"/>
        <c:lblOffset val="100"/>
        <c:tickLblSkip val="1"/>
        <c:tickMarkSkip val="1"/>
        <c:noMultiLvlLbl val="0"/>
      </c:catAx>
      <c:valAx>
        <c:axId val="121034240"/>
        <c:scaling>
          <c:orientation val="minMax"/>
        </c:scaling>
        <c:delete val="0"/>
        <c:axPos val="b"/>
        <c:majorGridlines>
          <c:spPr>
            <a:ln w="2911">
              <a:solidFill>
                <a:srgbClr val="000000"/>
              </a:solidFill>
              <a:prstDash val="solid"/>
            </a:ln>
          </c:spPr>
        </c:majorGridlines>
        <c:numFmt formatCode="General" sourceLinked="1"/>
        <c:majorTickMark val="out"/>
        <c:minorTickMark val="none"/>
        <c:tickLblPos val="nextTo"/>
        <c:spPr>
          <a:ln w="2911">
            <a:solidFill>
              <a:srgbClr val="000000"/>
            </a:solidFill>
            <a:prstDash val="solid"/>
          </a:ln>
        </c:spPr>
        <c:txPr>
          <a:bodyPr rot="0" vert="horz"/>
          <a:lstStyle/>
          <a:p>
            <a:pPr>
              <a:defRPr sz="735" b="0" i="0" u="none" strike="noStrike" baseline="0">
                <a:solidFill>
                  <a:srgbClr val="000000"/>
                </a:solidFill>
                <a:latin typeface="Calibri"/>
                <a:ea typeface="Calibri"/>
                <a:cs typeface="Calibri"/>
              </a:defRPr>
            </a:pPr>
            <a:endParaRPr lang="en-US"/>
          </a:p>
        </c:txPr>
        <c:crossAx val="121032704"/>
        <c:crosses val="autoZero"/>
        <c:crossBetween val="between"/>
      </c:valAx>
      <c:spPr>
        <a:solidFill>
          <a:srgbClr val="C0C0C0"/>
        </a:solidFill>
        <a:ln w="11642">
          <a:solidFill>
            <a:srgbClr val="808080"/>
          </a:solidFill>
          <a:prstDash val="solid"/>
        </a:ln>
      </c:spPr>
    </c:plotArea>
    <c:plotVisOnly val="1"/>
    <c:dispBlanksAs val="gap"/>
    <c:showDLblsOverMax val="0"/>
  </c:chart>
  <c:spPr>
    <a:noFill/>
    <a:ln>
      <a:noFill/>
    </a:ln>
  </c:spPr>
  <c:txPr>
    <a:bodyPr/>
    <a:lstStyle/>
    <a:p>
      <a:pPr>
        <a:defRPr sz="1374" b="1"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17</Pages>
  <Words>5556</Words>
  <Characters>31674</Characters>
  <Application>Microsoft Office Word</Application>
  <DocSecurity>0</DocSecurity>
  <Lines>263</Lines>
  <Paragraphs>74</Paragraphs>
  <ScaleCrop>false</ScaleCrop>
  <Company/>
  <LinksUpToDate>false</LinksUpToDate>
  <CharactersWithSpaces>37156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2025-07-06T09:19:00Z</dcterms:created>
  <dcterms:modified xsi:type="dcterms:W3CDTF">2025-07-06T09:19:00Z</dcterms:modified>
</cp:coreProperties>
</file>