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9DAE" w14:textId="77777777" w:rsidR="00FC5CDF" w:rsidRPr="00FC5CDF" w:rsidRDefault="00FC5CDF" w:rsidP="00FC5CDF">
      <w:pPr>
        <w:jc w:val="center"/>
        <w:rPr>
          <w:rFonts w:ascii="Times New Roman" w:hAnsi="Times New Roman" w:cs="Times New Roman"/>
          <w:b/>
          <w:caps/>
          <w:sz w:val="24"/>
          <w:szCs w:val="24"/>
        </w:rPr>
      </w:pPr>
      <w:r w:rsidRPr="00FC5CDF">
        <w:rPr>
          <w:rFonts w:ascii="Times New Roman" w:hAnsi="Times New Roman" w:cs="Times New Roman"/>
          <w:b/>
          <w:caps/>
          <w:sz w:val="24"/>
          <w:szCs w:val="24"/>
          <w:lang w:val="mn-MN"/>
        </w:rPr>
        <w:t>Эрх зүйн социологийн интегратив шинж</w:t>
      </w:r>
    </w:p>
    <w:p w14:paraId="7B050EC6" w14:textId="77777777" w:rsidR="00FC5CDF" w:rsidRPr="00FC5CDF" w:rsidRDefault="00FC5CDF" w:rsidP="00FC5CDF">
      <w:pPr>
        <w:jc w:val="right"/>
        <w:rPr>
          <w:rFonts w:ascii="Times New Roman" w:hAnsi="Times New Roman" w:cs="Times New Roman"/>
          <w:b/>
          <w:sz w:val="24"/>
          <w:szCs w:val="24"/>
        </w:rPr>
      </w:pPr>
      <w:r w:rsidRPr="00FC5CDF">
        <w:rPr>
          <w:rFonts w:ascii="Times New Roman" w:hAnsi="Times New Roman" w:cs="Times New Roman"/>
          <w:b/>
          <w:sz w:val="24"/>
          <w:szCs w:val="24"/>
          <w:lang w:val="mn-MN"/>
        </w:rPr>
        <w:t xml:space="preserve">Ш.Оюунханд </w:t>
      </w:r>
    </w:p>
    <w:p w14:paraId="0C14B7B8" w14:textId="77777777" w:rsidR="00FC5CDF" w:rsidRPr="00FC5CDF" w:rsidRDefault="00FC5CDF" w:rsidP="00FC5CDF">
      <w:pPr>
        <w:jc w:val="right"/>
        <w:rPr>
          <w:rFonts w:ascii="Times New Roman" w:hAnsi="Times New Roman" w:cs="Times New Roman"/>
          <w:b/>
          <w:sz w:val="24"/>
          <w:szCs w:val="24"/>
          <w:lang w:val="mn-MN"/>
        </w:rPr>
      </w:pPr>
      <w:r w:rsidRPr="00FC5CDF">
        <w:rPr>
          <w:rFonts w:ascii="Times New Roman" w:hAnsi="Times New Roman" w:cs="Times New Roman"/>
          <w:b/>
          <w:sz w:val="24"/>
          <w:szCs w:val="24"/>
          <w:lang w:val="mn-MN"/>
        </w:rPr>
        <w:t>МУИС-ийн Социологи,Нийгмийн ажлын тэнхмийн проф. доктор</w:t>
      </w:r>
      <w:r w:rsidRPr="00FC5CDF">
        <w:rPr>
          <w:rFonts w:ascii="Times New Roman" w:hAnsi="Times New Roman" w:cs="Times New Roman"/>
          <w:b/>
          <w:sz w:val="24"/>
          <w:szCs w:val="24"/>
        </w:rPr>
        <w:t>(</w:t>
      </w:r>
      <w:proofErr w:type="spellStart"/>
      <w:r w:rsidRPr="00FC5CDF">
        <w:rPr>
          <w:rFonts w:ascii="Times New Roman" w:hAnsi="Times New Roman" w:cs="Times New Roman"/>
          <w:b/>
          <w:sz w:val="24"/>
          <w:szCs w:val="24"/>
        </w:rPr>
        <w:t>Ph.D</w:t>
      </w:r>
      <w:proofErr w:type="spellEnd"/>
      <w:r w:rsidRPr="00FC5CDF">
        <w:rPr>
          <w:rFonts w:ascii="Times New Roman" w:hAnsi="Times New Roman" w:cs="Times New Roman"/>
          <w:b/>
          <w:sz w:val="24"/>
          <w:szCs w:val="24"/>
        </w:rPr>
        <w:t>)</w:t>
      </w:r>
      <w:r w:rsidRPr="00FC5CDF">
        <w:rPr>
          <w:rFonts w:ascii="Times New Roman" w:hAnsi="Times New Roman" w:cs="Times New Roman"/>
          <w:b/>
          <w:sz w:val="24"/>
          <w:szCs w:val="24"/>
          <w:lang w:val="mn-MN"/>
        </w:rPr>
        <w:t xml:space="preserve"> </w:t>
      </w:r>
    </w:p>
    <w:p w14:paraId="11D8D601" w14:textId="77777777" w:rsidR="00FC5CDF" w:rsidRPr="00FC5CDF" w:rsidRDefault="00FC5CDF" w:rsidP="00FC5CDF">
      <w:pPr>
        <w:pStyle w:val="NormalWeb"/>
        <w:jc w:val="both"/>
        <w:rPr>
          <w:i/>
          <w:color w:val="404040" w:themeColor="text1" w:themeTint="BF"/>
          <w:lang w:val="mn-MN"/>
        </w:rPr>
      </w:pPr>
      <w:r w:rsidRPr="00FC5CDF">
        <w:rPr>
          <w:b/>
          <w:i/>
          <w:color w:val="404040" w:themeColor="text1" w:themeTint="BF"/>
        </w:rPr>
        <w:t>Abstract:</w:t>
      </w:r>
      <w:r w:rsidRPr="00FC5CDF">
        <w:rPr>
          <w:i/>
          <w:color w:val="404040" w:themeColor="text1" w:themeTint="BF"/>
        </w:rPr>
        <w:t xml:space="preserve"> The </w:t>
      </w:r>
      <w:r w:rsidRPr="00FC5CDF">
        <w:rPr>
          <w:b/>
          <w:bCs/>
          <w:i/>
          <w:color w:val="404040" w:themeColor="text1" w:themeTint="BF"/>
        </w:rPr>
        <w:t>sociology of law</w:t>
      </w:r>
      <w:r w:rsidRPr="00FC5CDF">
        <w:rPr>
          <w:i/>
          <w:color w:val="404040" w:themeColor="text1" w:themeTint="BF"/>
        </w:rPr>
        <w:t xml:space="preserve"> (or </w:t>
      </w:r>
      <w:r w:rsidRPr="00FC5CDF">
        <w:rPr>
          <w:b/>
          <w:bCs/>
          <w:i/>
          <w:color w:val="404040" w:themeColor="text1" w:themeTint="BF"/>
        </w:rPr>
        <w:t>legal sociology</w:t>
      </w:r>
      <w:r w:rsidRPr="00FC5CDF">
        <w:rPr>
          <w:i/>
          <w:color w:val="404040" w:themeColor="text1" w:themeTint="BF"/>
        </w:rPr>
        <w:t xml:space="preserve">) is often described as a sub-discipline of </w:t>
      </w:r>
      <w:hyperlink r:id="rId5" w:tooltip="Sociology" w:history="1">
        <w:r w:rsidRPr="00FC5CDF">
          <w:rPr>
            <w:rStyle w:val="Hyperlink"/>
            <w:rFonts w:eastAsiaTheme="majorEastAsia"/>
            <w:i/>
            <w:color w:val="404040" w:themeColor="text1" w:themeTint="BF"/>
          </w:rPr>
          <w:t>sociology</w:t>
        </w:r>
      </w:hyperlink>
      <w:r w:rsidRPr="00FC5CDF">
        <w:rPr>
          <w:i/>
          <w:color w:val="404040" w:themeColor="text1" w:themeTint="BF"/>
        </w:rPr>
        <w:t xml:space="preserve"> or an interdisciplinary approach within </w:t>
      </w:r>
      <w:hyperlink r:id="rId6" w:tooltip="Jurisprudence" w:history="1">
        <w:r w:rsidRPr="00FC5CDF">
          <w:rPr>
            <w:rStyle w:val="Hyperlink"/>
            <w:rFonts w:eastAsiaTheme="majorEastAsia"/>
            <w:i/>
            <w:color w:val="404040" w:themeColor="text1" w:themeTint="BF"/>
          </w:rPr>
          <w:t>legal studies</w:t>
        </w:r>
      </w:hyperlink>
      <w:r w:rsidRPr="00FC5CDF">
        <w:rPr>
          <w:i/>
          <w:color w:val="404040" w:themeColor="text1" w:themeTint="BF"/>
        </w:rPr>
        <w:t xml:space="preserve">. Some see sociology of law as belonging "necessarily" to the field of sociology whilst others tend to consider it a field of research caught up between the disciplines of </w:t>
      </w:r>
      <w:hyperlink r:id="rId7" w:tooltip="Law" w:history="1">
        <w:r w:rsidRPr="00FC5CDF">
          <w:rPr>
            <w:rStyle w:val="Hyperlink"/>
            <w:rFonts w:eastAsiaTheme="majorEastAsia"/>
            <w:i/>
            <w:color w:val="404040" w:themeColor="text1" w:themeTint="BF"/>
          </w:rPr>
          <w:t>law</w:t>
        </w:r>
      </w:hyperlink>
      <w:r w:rsidRPr="00FC5CDF">
        <w:rPr>
          <w:i/>
          <w:color w:val="404040" w:themeColor="text1" w:themeTint="BF"/>
        </w:rPr>
        <w:t xml:space="preserve"> and sociology. Still others regard it neither as a sub-discipline of sociology nor as a branch of legal studies but as a field of research on its own right within the broader social science tradition. Accordingly, it may be described without reference to mainstream sociology as "the systematic, theoretically grounded, empirical study of law as a set of social practices or as an aspect or field of social experience</w:t>
      </w:r>
      <w:proofErr w:type="gramStart"/>
      <w:r w:rsidRPr="00FC5CDF">
        <w:rPr>
          <w:i/>
          <w:color w:val="404040" w:themeColor="text1" w:themeTint="BF"/>
        </w:rPr>
        <w:t>",.</w:t>
      </w:r>
      <w:proofErr w:type="gramEnd"/>
      <w:r w:rsidRPr="00FC5CDF">
        <w:rPr>
          <w:i/>
          <w:color w:val="404040" w:themeColor="text1" w:themeTint="BF"/>
        </w:rPr>
        <w:t xml:space="preserve"> It has been seen as treating law and justice as fundamental institutions of the basic structure of society mediating "between political and economic interests, between culture and the normative order of society, establishing and maintaining interdependence, and constituting themselves as sources of consensus, coercion and social control". Irrespective of whether sociology of law is defined as a sub-discipline of sociology, an approach within legal studies, or a field of research in its own right, it remains intellectually dependent mainly on the traditions, methods and theories of mainstream </w:t>
      </w:r>
      <w:hyperlink r:id="rId8" w:tooltip="Sociology" w:history="1">
        <w:r w:rsidRPr="00FC5CDF">
          <w:rPr>
            <w:rStyle w:val="Hyperlink"/>
            <w:rFonts w:eastAsiaTheme="majorEastAsia"/>
            <w:i/>
            <w:color w:val="404040" w:themeColor="text1" w:themeTint="BF"/>
          </w:rPr>
          <w:t>sociology</w:t>
        </w:r>
      </w:hyperlink>
      <w:r w:rsidRPr="00FC5CDF">
        <w:rPr>
          <w:i/>
          <w:color w:val="404040" w:themeColor="text1" w:themeTint="BF"/>
        </w:rPr>
        <w:t xml:space="preserve"> and, to a lesser extent on other </w:t>
      </w:r>
      <w:hyperlink r:id="rId9" w:tooltip="Social sciences" w:history="1">
        <w:r w:rsidRPr="00FC5CDF">
          <w:rPr>
            <w:rStyle w:val="Hyperlink"/>
            <w:rFonts w:eastAsiaTheme="majorEastAsia"/>
            <w:i/>
            <w:color w:val="404040" w:themeColor="text1" w:themeTint="BF"/>
          </w:rPr>
          <w:t>social sciences</w:t>
        </w:r>
      </w:hyperlink>
      <w:r w:rsidRPr="00FC5CDF">
        <w:rPr>
          <w:i/>
          <w:color w:val="404040" w:themeColor="text1" w:themeTint="BF"/>
        </w:rPr>
        <w:t xml:space="preserve"> such as </w:t>
      </w:r>
      <w:hyperlink r:id="rId10" w:tooltip="Social anthropology" w:history="1">
        <w:r w:rsidRPr="00FC5CDF">
          <w:rPr>
            <w:rStyle w:val="Hyperlink"/>
            <w:rFonts w:eastAsiaTheme="majorEastAsia"/>
            <w:i/>
            <w:color w:val="404040" w:themeColor="text1" w:themeTint="BF"/>
          </w:rPr>
          <w:t>social anthropology</w:t>
        </w:r>
      </w:hyperlink>
      <w:r w:rsidRPr="00FC5CDF">
        <w:rPr>
          <w:i/>
          <w:color w:val="404040" w:themeColor="text1" w:themeTint="BF"/>
        </w:rPr>
        <w:t xml:space="preserve">, </w:t>
      </w:r>
      <w:hyperlink r:id="rId11" w:tooltip="Political science" w:history="1">
        <w:r w:rsidRPr="00FC5CDF">
          <w:rPr>
            <w:rStyle w:val="Hyperlink"/>
            <w:rFonts w:eastAsiaTheme="majorEastAsia"/>
            <w:i/>
            <w:color w:val="404040" w:themeColor="text1" w:themeTint="BF"/>
          </w:rPr>
          <w:t>political science</w:t>
        </w:r>
      </w:hyperlink>
      <w:r w:rsidRPr="00FC5CDF">
        <w:rPr>
          <w:i/>
          <w:color w:val="404040" w:themeColor="text1" w:themeTint="BF"/>
        </w:rPr>
        <w:t xml:space="preserve">, </w:t>
      </w:r>
      <w:hyperlink r:id="rId12" w:tooltip="Social policy" w:history="1">
        <w:r w:rsidRPr="00FC5CDF">
          <w:rPr>
            <w:rStyle w:val="Hyperlink"/>
            <w:rFonts w:eastAsiaTheme="majorEastAsia"/>
            <w:i/>
            <w:color w:val="404040" w:themeColor="text1" w:themeTint="BF"/>
          </w:rPr>
          <w:t>social policy</w:t>
        </w:r>
      </w:hyperlink>
      <w:r w:rsidRPr="00FC5CDF">
        <w:rPr>
          <w:i/>
          <w:color w:val="404040" w:themeColor="text1" w:themeTint="BF"/>
        </w:rPr>
        <w:t xml:space="preserve">, </w:t>
      </w:r>
      <w:hyperlink r:id="rId13" w:tooltip="Criminology" w:history="1">
        <w:r w:rsidRPr="00FC5CDF">
          <w:rPr>
            <w:rStyle w:val="Hyperlink"/>
            <w:rFonts w:eastAsiaTheme="majorEastAsia"/>
            <w:i/>
            <w:color w:val="404040" w:themeColor="text1" w:themeTint="BF"/>
          </w:rPr>
          <w:t>criminology</w:t>
        </w:r>
      </w:hyperlink>
      <w:r w:rsidRPr="00FC5CDF">
        <w:rPr>
          <w:i/>
          <w:color w:val="404040" w:themeColor="text1" w:themeTint="BF"/>
        </w:rPr>
        <w:t xml:space="preserve"> and </w:t>
      </w:r>
      <w:hyperlink r:id="rId14" w:tooltip="Psychology" w:history="1">
        <w:r w:rsidRPr="00FC5CDF">
          <w:rPr>
            <w:rStyle w:val="Hyperlink"/>
            <w:rFonts w:eastAsiaTheme="majorEastAsia"/>
            <w:i/>
            <w:color w:val="404040" w:themeColor="text1" w:themeTint="BF"/>
          </w:rPr>
          <w:t>psychology</w:t>
        </w:r>
      </w:hyperlink>
      <w:r w:rsidRPr="00FC5CDF">
        <w:rPr>
          <w:i/>
          <w:color w:val="404040" w:themeColor="text1" w:themeTint="BF"/>
        </w:rPr>
        <w:t xml:space="preserve">; as such, it reflects social theories and employs social scientific methods to study </w:t>
      </w:r>
      <w:hyperlink r:id="rId15" w:tooltip="Law" w:history="1">
        <w:r w:rsidRPr="00FC5CDF">
          <w:rPr>
            <w:rStyle w:val="Hyperlink"/>
            <w:rFonts w:eastAsiaTheme="majorEastAsia"/>
            <w:i/>
            <w:color w:val="404040" w:themeColor="text1" w:themeTint="BF"/>
          </w:rPr>
          <w:t>law</w:t>
        </w:r>
      </w:hyperlink>
      <w:r w:rsidRPr="00FC5CDF">
        <w:rPr>
          <w:i/>
          <w:color w:val="404040" w:themeColor="text1" w:themeTint="BF"/>
        </w:rPr>
        <w:t xml:space="preserve">, </w:t>
      </w:r>
      <w:hyperlink r:id="rId16" w:tooltip="Legal institutions" w:history="1">
        <w:r w:rsidRPr="00FC5CDF">
          <w:rPr>
            <w:rStyle w:val="Hyperlink"/>
            <w:rFonts w:eastAsiaTheme="majorEastAsia"/>
            <w:i/>
            <w:color w:val="404040" w:themeColor="text1" w:themeTint="BF"/>
          </w:rPr>
          <w:t>legal institutions</w:t>
        </w:r>
      </w:hyperlink>
      <w:r w:rsidRPr="00FC5CDF">
        <w:rPr>
          <w:i/>
          <w:color w:val="404040" w:themeColor="text1" w:themeTint="BF"/>
        </w:rPr>
        <w:t xml:space="preserve"> and legal behavior.</w:t>
      </w:r>
      <w:r w:rsidRPr="00FC5CDF">
        <w:rPr>
          <w:i/>
          <w:color w:val="404040" w:themeColor="text1" w:themeTint="BF"/>
          <w:lang w:val="mn-MN"/>
        </w:rPr>
        <w:t xml:space="preserve"> </w:t>
      </w:r>
    </w:p>
    <w:p w14:paraId="469694C4" w14:textId="77777777" w:rsidR="00FC5CDF" w:rsidRPr="00FC5CDF" w:rsidRDefault="00FC5CDF" w:rsidP="00FC5CDF">
      <w:pPr>
        <w:pStyle w:val="NormalWeb"/>
        <w:jc w:val="both"/>
        <w:rPr>
          <w:i/>
          <w:color w:val="404040" w:themeColor="text1" w:themeTint="BF"/>
        </w:rPr>
      </w:pPr>
      <w:r w:rsidRPr="00FC5CDF">
        <w:rPr>
          <w:i/>
          <w:color w:val="404040" w:themeColor="text1" w:themeTint="BF"/>
        </w:rPr>
        <w:t xml:space="preserve">More specifically, sociology of law consists of various approaches to the study of law in society, which empirically examine and theorize the interaction between law, legal, non-legal institutions and social factors. Areas of socio-legal inquiry include the social development of legal institutions, forms of </w:t>
      </w:r>
      <w:hyperlink r:id="rId17" w:tooltip="Social control" w:history="1">
        <w:r w:rsidRPr="00FC5CDF">
          <w:rPr>
            <w:rStyle w:val="Hyperlink"/>
            <w:rFonts w:eastAsiaTheme="majorEastAsia"/>
            <w:i/>
            <w:color w:val="404040" w:themeColor="text1" w:themeTint="BF"/>
          </w:rPr>
          <w:t>social control</w:t>
        </w:r>
      </w:hyperlink>
      <w:r w:rsidRPr="00FC5CDF">
        <w:rPr>
          <w:i/>
          <w:color w:val="404040" w:themeColor="text1" w:themeTint="BF"/>
        </w:rPr>
        <w:t xml:space="preserve">, legal </w:t>
      </w:r>
      <w:hyperlink r:id="rId18" w:tooltip="Regulation" w:history="1">
        <w:r w:rsidRPr="00FC5CDF">
          <w:rPr>
            <w:rStyle w:val="Hyperlink"/>
            <w:rFonts w:eastAsiaTheme="majorEastAsia"/>
            <w:i/>
            <w:color w:val="404040" w:themeColor="text1" w:themeTint="BF"/>
          </w:rPr>
          <w:t>regulation</w:t>
        </w:r>
      </w:hyperlink>
      <w:r w:rsidRPr="00FC5CDF">
        <w:rPr>
          <w:i/>
          <w:color w:val="404040" w:themeColor="text1" w:themeTint="BF"/>
        </w:rPr>
        <w:t xml:space="preserve">, the interaction between </w:t>
      </w:r>
      <w:hyperlink r:id="rId19" w:tooltip="Legal culture" w:history="1">
        <w:r w:rsidRPr="00FC5CDF">
          <w:rPr>
            <w:rStyle w:val="Hyperlink"/>
            <w:rFonts w:eastAsiaTheme="majorEastAsia"/>
            <w:i/>
            <w:color w:val="404040" w:themeColor="text1" w:themeTint="BF"/>
          </w:rPr>
          <w:t>legal cultures</w:t>
        </w:r>
      </w:hyperlink>
      <w:r w:rsidRPr="00FC5CDF">
        <w:rPr>
          <w:i/>
          <w:color w:val="404040" w:themeColor="text1" w:themeTint="BF"/>
        </w:rPr>
        <w:t xml:space="preserve">, the social construction of legal issues, </w:t>
      </w:r>
      <w:hyperlink r:id="rId20" w:tooltip="Legal profession" w:history="1">
        <w:r w:rsidRPr="00FC5CDF">
          <w:rPr>
            <w:rStyle w:val="Hyperlink"/>
            <w:rFonts w:eastAsiaTheme="majorEastAsia"/>
            <w:i/>
            <w:color w:val="404040" w:themeColor="text1" w:themeTint="BF"/>
          </w:rPr>
          <w:t>legal profession</w:t>
        </w:r>
      </w:hyperlink>
      <w:r w:rsidRPr="00FC5CDF">
        <w:rPr>
          <w:i/>
          <w:color w:val="404040" w:themeColor="text1" w:themeTint="BF"/>
        </w:rPr>
        <w:t xml:space="preserve">, and the relation between law and </w:t>
      </w:r>
      <w:hyperlink r:id="rId21" w:tooltip="Social change" w:history="1">
        <w:r w:rsidRPr="00FC5CDF">
          <w:rPr>
            <w:rStyle w:val="Hyperlink"/>
            <w:rFonts w:eastAsiaTheme="majorEastAsia"/>
            <w:i/>
            <w:color w:val="404040" w:themeColor="text1" w:themeTint="BF"/>
          </w:rPr>
          <w:t>social change</w:t>
        </w:r>
      </w:hyperlink>
      <w:r w:rsidRPr="00FC5CDF">
        <w:rPr>
          <w:i/>
          <w:color w:val="404040" w:themeColor="text1" w:themeTint="BF"/>
        </w:rPr>
        <w:t>.</w:t>
      </w:r>
    </w:p>
    <w:p w14:paraId="19D60A15" w14:textId="77777777" w:rsidR="00FC5CDF" w:rsidRPr="00FC5CDF" w:rsidRDefault="00FC5CDF" w:rsidP="00FC5CDF">
      <w:pPr>
        <w:pStyle w:val="NormalWeb"/>
        <w:jc w:val="both"/>
        <w:rPr>
          <w:i/>
          <w:color w:val="404040" w:themeColor="text1" w:themeTint="BF"/>
        </w:rPr>
      </w:pPr>
      <w:r w:rsidRPr="00FC5CDF">
        <w:rPr>
          <w:i/>
          <w:color w:val="404040" w:themeColor="text1" w:themeTint="BF"/>
        </w:rPr>
        <w:t xml:space="preserve">Sociology of law also benefits from and occasionally draws on research conducted within other fields such as </w:t>
      </w:r>
      <w:hyperlink r:id="rId22" w:tooltip="Comparative law" w:history="1">
        <w:r w:rsidRPr="00FC5CDF">
          <w:rPr>
            <w:rStyle w:val="Hyperlink"/>
            <w:rFonts w:eastAsiaTheme="majorEastAsia"/>
            <w:i/>
            <w:color w:val="404040" w:themeColor="text1" w:themeTint="BF"/>
          </w:rPr>
          <w:t>comparative law</w:t>
        </w:r>
      </w:hyperlink>
      <w:r w:rsidRPr="00FC5CDF">
        <w:rPr>
          <w:i/>
          <w:color w:val="404040" w:themeColor="text1" w:themeTint="BF"/>
        </w:rPr>
        <w:t xml:space="preserve">, </w:t>
      </w:r>
      <w:hyperlink r:id="rId23" w:tooltip="Critical legal studies" w:history="1">
        <w:r w:rsidRPr="00FC5CDF">
          <w:rPr>
            <w:rStyle w:val="Hyperlink"/>
            <w:rFonts w:eastAsiaTheme="majorEastAsia"/>
            <w:i/>
            <w:color w:val="404040" w:themeColor="text1" w:themeTint="BF"/>
          </w:rPr>
          <w:t>critical legal studies</w:t>
        </w:r>
      </w:hyperlink>
      <w:r w:rsidRPr="00FC5CDF">
        <w:rPr>
          <w:i/>
          <w:color w:val="404040" w:themeColor="text1" w:themeTint="BF"/>
        </w:rPr>
        <w:t xml:space="preserve">, </w:t>
      </w:r>
      <w:hyperlink r:id="rId24" w:tooltip="Jurisprudence" w:history="1">
        <w:r w:rsidRPr="00FC5CDF">
          <w:rPr>
            <w:rStyle w:val="Hyperlink"/>
            <w:rFonts w:eastAsiaTheme="majorEastAsia"/>
            <w:i/>
            <w:color w:val="404040" w:themeColor="text1" w:themeTint="BF"/>
          </w:rPr>
          <w:t>jurisprudence</w:t>
        </w:r>
      </w:hyperlink>
      <w:r w:rsidRPr="00FC5CDF">
        <w:rPr>
          <w:i/>
          <w:color w:val="404040" w:themeColor="text1" w:themeTint="BF"/>
        </w:rPr>
        <w:t xml:space="preserve">, </w:t>
      </w:r>
      <w:hyperlink r:id="rId25" w:tooltip="Legal theory" w:history="1">
        <w:r w:rsidRPr="00FC5CDF">
          <w:rPr>
            <w:rStyle w:val="Hyperlink"/>
            <w:rFonts w:eastAsiaTheme="majorEastAsia"/>
            <w:i/>
            <w:color w:val="404040" w:themeColor="text1" w:themeTint="BF"/>
          </w:rPr>
          <w:t>legal theory</w:t>
        </w:r>
      </w:hyperlink>
      <w:r w:rsidRPr="00FC5CDF">
        <w:rPr>
          <w:i/>
          <w:color w:val="404040" w:themeColor="text1" w:themeTint="BF"/>
        </w:rPr>
        <w:t xml:space="preserve">, </w:t>
      </w:r>
      <w:hyperlink r:id="rId26" w:tooltip="Law and economics" w:history="1">
        <w:r w:rsidRPr="00FC5CDF">
          <w:rPr>
            <w:rStyle w:val="Hyperlink"/>
            <w:rFonts w:eastAsiaTheme="majorEastAsia"/>
            <w:i/>
            <w:color w:val="404040" w:themeColor="text1" w:themeTint="BF"/>
          </w:rPr>
          <w:t>law and economics</w:t>
        </w:r>
      </w:hyperlink>
      <w:r w:rsidRPr="00FC5CDF">
        <w:rPr>
          <w:i/>
          <w:color w:val="404040" w:themeColor="text1" w:themeTint="BF"/>
        </w:rPr>
        <w:t xml:space="preserve"> and </w:t>
      </w:r>
      <w:hyperlink r:id="rId27" w:tooltip="Law and literature" w:history="1">
        <w:r w:rsidRPr="00FC5CDF">
          <w:rPr>
            <w:rStyle w:val="Hyperlink"/>
            <w:rFonts w:eastAsiaTheme="majorEastAsia"/>
            <w:i/>
            <w:color w:val="404040" w:themeColor="text1" w:themeTint="BF"/>
          </w:rPr>
          <w:t>law and literature</w:t>
        </w:r>
      </w:hyperlink>
      <w:r w:rsidRPr="00FC5CDF">
        <w:rPr>
          <w:i/>
          <w:color w:val="404040" w:themeColor="text1" w:themeTint="BF"/>
        </w:rPr>
        <w:t>.</w:t>
      </w:r>
    </w:p>
    <w:p w14:paraId="434D8A2A" w14:textId="77777777" w:rsidR="00FC5CDF" w:rsidRPr="00FC5CDF" w:rsidRDefault="00FC5CDF" w:rsidP="00FC5CDF">
      <w:pPr>
        <w:pStyle w:val="NormalWeb"/>
        <w:jc w:val="both"/>
        <w:rPr>
          <w:i/>
          <w:color w:val="404040" w:themeColor="text1" w:themeTint="BF"/>
        </w:rPr>
      </w:pPr>
      <w:r w:rsidRPr="00FC5CDF">
        <w:rPr>
          <w:color w:val="404040" w:themeColor="text1" w:themeTint="BF"/>
        </w:rPr>
        <w:t xml:space="preserve">Key words: Sociology of law, forms of </w:t>
      </w:r>
      <w:hyperlink r:id="rId28" w:tooltip="Social control" w:history="1">
        <w:r w:rsidRPr="00FC5CDF">
          <w:rPr>
            <w:rStyle w:val="Hyperlink"/>
            <w:rFonts w:eastAsiaTheme="majorEastAsia"/>
            <w:color w:val="404040" w:themeColor="text1" w:themeTint="BF"/>
          </w:rPr>
          <w:t>social control</w:t>
        </w:r>
      </w:hyperlink>
      <w:r w:rsidRPr="00FC5CDF">
        <w:rPr>
          <w:color w:val="404040" w:themeColor="text1" w:themeTint="BF"/>
        </w:rPr>
        <w:t xml:space="preserve">, legal </w:t>
      </w:r>
      <w:hyperlink r:id="rId29" w:tooltip="Regulation" w:history="1">
        <w:r w:rsidRPr="00FC5CDF">
          <w:rPr>
            <w:rStyle w:val="Hyperlink"/>
            <w:rFonts w:eastAsiaTheme="majorEastAsia"/>
            <w:color w:val="404040" w:themeColor="text1" w:themeTint="BF"/>
          </w:rPr>
          <w:t>regulation</w:t>
        </w:r>
      </w:hyperlink>
      <w:r w:rsidRPr="00FC5CDF">
        <w:rPr>
          <w:color w:val="404040" w:themeColor="text1" w:themeTint="BF"/>
        </w:rPr>
        <w:t xml:space="preserve">, </w:t>
      </w:r>
      <w:hyperlink r:id="rId30" w:tooltip="Social change" w:history="1">
        <w:r w:rsidRPr="00FC5CDF">
          <w:rPr>
            <w:rStyle w:val="Hyperlink"/>
            <w:rFonts w:eastAsiaTheme="majorEastAsia"/>
            <w:color w:val="404040" w:themeColor="text1" w:themeTint="BF"/>
          </w:rPr>
          <w:t>social change</w:t>
        </w:r>
      </w:hyperlink>
      <w:r w:rsidRPr="00FC5CDF">
        <w:rPr>
          <w:color w:val="404040" w:themeColor="text1" w:themeTint="BF"/>
        </w:rPr>
        <w:t>.</w:t>
      </w:r>
    </w:p>
    <w:p w14:paraId="10BA527D"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Төрийн эрх зүйн талаарх ойлголт олон Шинжлэх ухааны зааг дээр бий болж цаг хугацааны хувьд хүний нийгмийн үүсэл хөгжлийн салшгүй нэг хэсэг болон хөгжиж ирсэн түүхтэй. Эртний сэтгэгчид гүн ухаан, логик, ёс зүй, математик, физик, анагаах ухааны хүрээнд төрийн болон эрх зүйн амьдралын талаарх тодорхой төсөөллийг бий болгосон нь өнөөг хүртэл улам төгөлдөржиж байна. Төр эрхийн ерөнхий онолууд нь эрхийн философи, улс төр эрх мэдэл, засаглалын онолуудад үндэслэн, улмаар харьцангуй биеэ даасан онол болон хөгжиж ирсэн. Бид эрх зүйн социологийн түүхэн хөгжлийн асуудлыг хөндөн тавихдаа энэ чиглэлээрх судалгааны ажлуудад тулгуурлан тодорхой ойлголтын аппаратыг бий болгохоос эхэлдэг. </w:t>
      </w:r>
    </w:p>
    <w:p w14:paraId="56FB4818"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lastRenderedPageBreak/>
        <w:t xml:space="preserve">Аугаа хүмүүн  Монтескьегийн үзсэнээр Хууль бол ард түмний түүх, улс төрийн байгуулал, шашин, амьдралын хэв маяг, зан заншил, цаг уур, газар нутгийнх нь хэмжээ дамжаатай шүтэлцээтэй.  Жинхэнэ шударга хууль бол хүний жам ёсны эрхээс гарч ирдэг байна. </w:t>
      </w:r>
    </w:p>
    <w:p w14:paraId="0109B3E3"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Хуулийг дотор нь байгаль ертөнцийн тогтоосон мөнхийн хөдлөшгүй хууль, хүний тогтоосон өөрчлөгдөж болдог хууль гэж 2 ангилсан.   </w:t>
      </w:r>
    </w:p>
    <w:p w14:paraId="6C46C5E8"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Бичмэл хуулийн заасан, хориглосноос гадуур шударга юм ч үгүй, шударга бус юм ч үгүй гэж ярих нь тойргийг зурахаас өмнө радиусууд хоорондоо тэнцүү биш гэж батлахтай адил. Энэ учраас бичмэл хуулийг тогтоохоос өмнө шударга ёсны харилцаа байсан гэдгийг хүлээн зөвшөөрөх ёстой. Ухаант амьтны ертөнц цаад мөн чанараараа үл хувирах хуультай боловч түүнийгээ ёсчлон дагадаггүй, гэтэл биет ертөнц өөрийнхөө хуулийг ёсчлон дагагдаг. Шалтгаан нь онцгой ухаант амьтад мөн чанараараа явцуухан, төөрөгдөлд амархан автдаг, өөрийнхөө дур зоргоор үйлдэл хийдэг. </w:t>
      </w:r>
    </w:p>
    <w:p w14:paraId="72234932"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Аль ч нийгэм /Gravina Gian Vicenzo 1664-1718 Италийн зохиолч, хууль судлаач/ засаглах газаргүйгээр оршин тогтнодоггүй. Бүхий л онцгой хүчний нэгдэл нь улс төрийн тогтоц, буюу улс-ыг бүрдүүлдэг. Нэг хэсэг хүний хүчин чадал нэгдмэл хүсэл эрмэлзэлд хүрээгүй л бол нэгдэж чаддаггүй. Хүсэл эрмэлзлийн нэгдэл нь иргэний тогтоц юм. </w:t>
      </w:r>
    </w:p>
    <w:p w14:paraId="4EBBE864"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Ерөнхийд нь хэлэхэд хууль бол хүний оюун ухаан юм. Хууль нэгэнт тогтсон хийгээд тогтоохоор зорьж буй засгийн газрын мөн чанар, зарчимд нийцэж байх учиртай. </w:t>
      </w:r>
    </w:p>
    <w:p w14:paraId="19CF2D75"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Хууль нь тухайн орны газарзүйн шинж чанарт, хүйтэн халуун, эсвэл сэрүүн цаг агаарт нь, газрын хөрсний чанарт, уг орны байршилд, нутаг дэвсгэрийнх нь хэмжээ дамжаанд, цаашилбал, тариачид, анчид, малчид болох ард түмнийх нь амьдралын хэв маягт, улсынх нь байгууллаар тодорхойлогддог эрх чөлөөнийх нь хэм хэмжээнд, оршин суугчдынх нь шашин шүтлэг, авъяас чадвар, ард түмний баялаг, тоо хэмжээнд, худалдаанд нь, зан төлөв, ёс заншилд нь нийцэж байх учиртай. Хууль бол өөр хоорондоо холбоотой, үүслээрээ, хууль тогтоогчдын тавьсан зорилтоор, зүй ёсны гэдгээрээ ч харилцан нөхцөлдсөн байдаг. </w:t>
      </w:r>
    </w:p>
    <w:p w14:paraId="3C0F8EE9" w14:textId="77777777" w:rsidR="00FC5CDF" w:rsidRPr="00FC5CDF" w:rsidRDefault="002125A2" w:rsidP="00FC5CDF">
      <w:pPr>
        <w:ind w:firstLine="720"/>
        <w:jc w:val="both"/>
        <w:rPr>
          <w:rFonts w:ascii="Times New Roman" w:hAnsi="Times New Roman" w:cs="Times New Roman"/>
          <w:sz w:val="24"/>
          <w:szCs w:val="24"/>
          <w:lang w:val="mn-MN"/>
        </w:rPr>
      </w:pPr>
      <w:r w:rsidRPr="002125A2">
        <w:rPr>
          <w:rFonts w:ascii="Times New Roman" w:hAnsi="Times New Roman" w:cs="Times New Roman"/>
          <w:b/>
          <w:bCs/>
          <w:noProof/>
          <w:sz w:val="24"/>
          <w:szCs w:val="24"/>
          <w14:ligatures w14:val="standardContextual"/>
        </w:rPr>
        <w:object w:dxaOrig="3936" w:dyaOrig="2942" w14:anchorId="0469D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9pt;height:233pt;mso-width-percent:0;mso-height-percent:0;mso-width-percent:0;mso-height-percent:0" o:ole="">
            <v:imagedata r:id="rId31" o:title=""/>
          </v:shape>
          <o:OLEObject Type="Embed" ProgID="PowerPoint.Slide.12" ShapeID="_x0000_i1025" DrawAspect="Content" ObjectID="_1813325833" r:id="rId32"/>
        </w:object>
      </w:r>
    </w:p>
    <w:p w14:paraId="3BEA5D55"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Хураангуйлан дүгнэвээс хууль, эрх зүй нь нийгмийн харилцаанаас урган гарч, эргээд энэхүү харилцаагаа зохицуулахад чиглэгдэж байдаг. Эрх зүйн бүхий л зөрчил нь социаль шинжийг агуулж байдаг бол, нийгмийн зөрчилдөөнт харилцаа болгон эрх зүйт шинжийг агуулдаггүй.  Үүнд л эрх зүйд хандах хуулийн болон социологийн шинжлэх ухааны хандлагуудын ялгаа оршин байдаг. </w:t>
      </w:r>
    </w:p>
    <w:p w14:paraId="290B53CE"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 нь ХХ-р зууны сүүлээс л биеэ даасан социологийн салбар болон хүлээн зөвшөөрөгдсөн. 1913 онд Австрийн судлаач Е.Эрлих “Эрх зүйн социологийн үндэс” бүтээлдээ анх удаа эрх зүй бол догматик хуулиудын нэгдэл бус  нийгмийн хөгжлийн зүй тогтлыг судалдаг социологийн Шинжлэх ухааны хүрээний асуудал болохыг баталсан. 1956 онд Парижийн их сургуулийн эрх зүйн факультетад эрх зүйн социологийн курс лекцийг оруулах, 1962 онд ОУ-ын социологийн нийгэмлэгээс эрх зүйн социологийн судалгааны салбар комисс байгуулах зэрэг үйл явдлууд тохиосноор эрх зүйн социологи нь албан ёсоор бие даасан салбар социологи болон хөгжиж ирсэн түүхтэй. </w:t>
      </w:r>
    </w:p>
    <w:p w14:paraId="329ADC14"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Гэсэн  ч нийгэм-эрх зүйн сургаалын түүхэн замнал, эх сурвалжийг бүр эртний гүн ухаантан, сэтгэгчдийн үзэл баримтлал, философи сэтгэлгээтэй холбон тайлбарлах нь эрх зүйн онтолог, генезис, түүхэн үүргийг ойлгох, харьцуулалт хийх үнэт материал болдог. Тухайлбал, Платон, Аристотель, Монтень, Паскаль нар эрх зүйн социологийн анхны үр хөврөлийг тарьсан бол  Монтескье “Хуулийн амин сүнс” бүтээлдээ эрх зүйн социологийн судлагдахуун, судалгааны шинэ арга замыг нээж өгсөн. Түүний боловсруулсан, гэхдээ түүхэн хөгжлийн тодорхой шалтгаануудын улмаас олон жил дарагдаж байсан угсаатны зүйн өвөрмөц судалгаа нь, хууль тогтоох үйл явц, нийгмийн болон физик  /түүний алдарт цаг уурын онол/ үзэгдлүүдийн хооронд зайлшгүй шинжтэй уялдаа холбоо оршин байдгийг нотолсон нь эдүгээ судлаачдын сонирхлын төвд байсаар байна. Түүний нээн илрүүлсэн </w:t>
      </w:r>
      <w:r w:rsidRPr="00FC5CDF">
        <w:rPr>
          <w:rFonts w:ascii="Times New Roman" w:hAnsi="Times New Roman" w:cs="Times New Roman"/>
          <w:sz w:val="24"/>
          <w:szCs w:val="24"/>
          <w:lang w:val="mn-MN"/>
        </w:rPr>
        <w:lastRenderedPageBreak/>
        <w:t>зайлшгүй шинжтэй уялдаа холбоо нь түүхэн хөгжлийн каузаль хууль дүрмүүд төдийгүй бүтцийн харилцан хамаарлын илэрхийлэл хэмээн ойлгогддог.</w:t>
      </w:r>
    </w:p>
    <w:p w14:paraId="79F9C7B9"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 Дараагийн үе шат нь  Гегелийн “Эрх зүйн гүн ухаан” бүтээлтэй холбоотой гэж хэлж болно. Энэ нь нийгмийн болон улс төр, эрх зүйн хүрээнд асар их хувь нэмэр оруулсан түүний суут бүтээлүүдийн нэг юм. </w:t>
      </w:r>
    </w:p>
    <w:p w14:paraId="7E7009F3"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Гегелийн  бүтээл нь гүн ухааны болон нийгэм, улс төр эрх зүйн судалгаануудын синтезийн сонгодог хэлбэр болсноороо онцлогтой. </w:t>
      </w:r>
    </w:p>
    <w:p w14:paraId="2B3AB853"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Философийн зорилго нь эрх зүйн ойлголтын үндсэн үзэл санаа нь хийсвэрлэлээс тодорхой руу хүрэх диалектик замаар хөгжих хөгжлийг судлахдаа: Хувь хүн---- Гэр бүл---- Нийгэм----Төр хэмээн бүтэцчилсэн. Эрх зүй бол Гегелийн ойлголтоор амьдрал ахуйд хэрэгжсэн эрх чөлөө юм. /ойлгогдохгүй байна. Зохиогчоос асууж найруул./</w:t>
      </w:r>
    </w:p>
    <w:p w14:paraId="06BE042C"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социологийн эволюци хөгжилд чухал үнэ цэнэтэй үзэл баримтлал, бүтээлүүдээс дурдвал, Генри Мэн “Эртний эрх зүй” /1861/, Иеринг “Эрх зүйн зорилго” /1877/, М.Вебер “Эдийн засаг ба нийгэм” /1922/,Сорокин “Гэмт хэрэг ба гэмт хэрэгтэнгүүд”, Г.Тард “Харьцуулсан эрх зүй”,  Eugen Ehrlich /1862-1922 Vienna/ ‘Living Law’,Georges Gurvitch /1845-1965/ ‘Social Law’,  Leon Petrazycki /1867-1931/ ‘Legal Pluralism’, Niklas Luhman /1827-1998/ German Autopoiesis theory of Law’,Jurgen Habermas, /Сэтгэгчдийн нэрийг монголоор болгох/</w:t>
      </w:r>
    </w:p>
    <w:p w14:paraId="42B2D26B"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Pierre Bourdieu,  Mishel Foucault  тэргүүтэй судлаачид социологийн юриспруденци хэмээх ойлголтыг оруулж ирсэн. </w:t>
      </w:r>
    </w:p>
    <w:p w14:paraId="613F22D1"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зүйд хандах социаль чиг баримжааны эдүгээчлэл, бүрдэл төлөвшилд,  социологийн ерөнхий онол болон нийгмийн хөгжил дэвшлийн талаарх сургаалууд, түүн дундаа  О.Конт,  Г.Спенсер, Э.Дюркхайм нар нийгмийн харилцаан дахь хяналт, репрессив ба реститутив эрх зүй хэмээх ойлголтуудыг боловсруулан судалсан байдаг. Эрх зүйн судалгааг “Их тооны хуулиудад” түшиглэн статистик аргыг хэрэглэсэн судлаач бол А.Кетле юм. </w:t>
      </w:r>
    </w:p>
    <w:p w14:paraId="4E27A4DC"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социологийн онолын сонгодог төлөөлөгчдөд: М.Вебер, Г.Гейгер, Ж.Гурвич, Т.Парсонс, П.А.Сорокин нар, эрх зүйн социологийн хөгжлийн түүхийн эхэн үеийн төлөөлөгчдөд: Рудольф Иеринг, Ч.Беккариа, Э.Ферри, Г.Тард, Е.Эрлихийн “Амьд хуулиуд” үлэмж ач холбогдолтой.</w:t>
      </w:r>
    </w:p>
    <w:p w14:paraId="61EC6C34"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цөм нь нийгмийн хяналт, хэм хэмжээ, социаль интеграци зэрэг ухагдахуунуудад эрх зүйн хэм хэмжээнд хандах социаль хандлагыг ялгаруулан гаргаснаараа онцлог. Орчин үеийн судлаачдаас авч үзвэл, Дж.Нейл.Смелзерийн эрх зүйн “абсолют” шинжээс илүүтэйгээр динамик шинжийг тодотгон, аливаа хэм хэмжээ хууль </w:t>
      </w:r>
      <w:r w:rsidRPr="00FC5CDF">
        <w:rPr>
          <w:rFonts w:ascii="Times New Roman" w:hAnsi="Times New Roman" w:cs="Times New Roman"/>
          <w:sz w:val="24"/>
          <w:szCs w:val="24"/>
          <w:lang w:val="mn-MN"/>
        </w:rPr>
        <w:lastRenderedPageBreak/>
        <w:t>дүрмүүд зөрчигдөхийн тулд оршин байдаг хэмээн үзээд, асуудлын зөвхөн эрх зүйн тал нь нийгмийн үйлдэл, харилцан үйлдлийг ойлгоход учир дутагдалтай хэмээн тайлбарладаг.</w:t>
      </w:r>
    </w:p>
    <w:p w14:paraId="45FFF064" w14:textId="77777777" w:rsidR="00FC5CDF" w:rsidRPr="00FC5CDF" w:rsidRDefault="00FC5CDF" w:rsidP="00FC5CDF">
      <w:pPr>
        <w:jc w:val="both"/>
        <w:rPr>
          <w:rFonts w:ascii="Times New Roman" w:hAnsi="Times New Roman" w:cs="Times New Roman"/>
          <w:b/>
          <w:sz w:val="24"/>
          <w:szCs w:val="24"/>
          <w:lang w:val="mn-MN"/>
        </w:rPr>
      </w:pPr>
    </w:p>
    <w:p w14:paraId="06B5FC95" w14:textId="77777777" w:rsidR="00FC5CDF" w:rsidRPr="00FC5CDF" w:rsidRDefault="00FC5CDF" w:rsidP="00FC5CDF">
      <w:pPr>
        <w:jc w:val="both"/>
        <w:rPr>
          <w:rFonts w:ascii="Times New Roman" w:hAnsi="Times New Roman" w:cs="Times New Roman"/>
          <w:b/>
          <w:sz w:val="24"/>
          <w:szCs w:val="24"/>
          <w:lang w:val="mn-MN"/>
        </w:rPr>
      </w:pPr>
      <w:r w:rsidRPr="00FC5CDF">
        <w:rPr>
          <w:rFonts w:ascii="Times New Roman" w:hAnsi="Times New Roman" w:cs="Times New Roman"/>
          <w:sz w:val="24"/>
          <w:szCs w:val="24"/>
          <w:lang w:val="mn-MN"/>
        </w:rPr>
        <w:tab/>
      </w:r>
      <w:r w:rsidRPr="00FC5CDF">
        <w:rPr>
          <w:rFonts w:ascii="Times New Roman" w:hAnsi="Times New Roman" w:cs="Times New Roman"/>
          <w:b/>
          <w:sz w:val="24"/>
          <w:szCs w:val="24"/>
          <w:lang w:val="mn-MN"/>
        </w:rPr>
        <w:t>Эрх зүйн социологийн статус:</w:t>
      </w:r>
    </w:p>
    <w:p w14:paraId="0EA781DA"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орчин, судалгааны объект, судлагдахуун, бусад нийгмийн болон хууль эрх зүйн Шинжлэх ухааны дунд эзлэх байр суурь статусын асуудалд хандах судлаачдын байр суурь харилцан адилгүй байдаг. Энэ нь уг салбар Шинжлэх ухааны  дотоод болон гадаад орчин, судлаачдын суурь боловсрол зэргээс шалтгаалан, олон янзын үзэл бодол байр суурь зэрэгцэн орших, энэ чинээгээрээ эрх зүйн олон тал хандлагуудыг харьцуулах бодит боломжийг олгодог. Германы социологич Н.Риффель, эрх зүйн социологийн статусын талаарх хандлагуудыг давамгайлах чиг баримжаагаар нь 3-н үндсэн бүлэгт ангилдаг. </w:t>
      </w:r>
    </w:p>
    <w:p w14:paraId="4B2D31A1" w14:textId="77777777" w:rsidR="00FC5CDF" w:rsidRPr="00FC5CDF" w:rsidRDefault="00FC5CDF" w:rsidP="00FC5CDF">
      <w:pPr>
        <w:numPr>
          <w:ilvl w:val="0"/>
          <w:numId w:val="1"/>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 нь хууль эрх зүйн удиртгалын хүрээний хавсарга буюу туслах шинжтэй. /К.Ллевелин, А.Нусбаум зэрэг../</w:t>
      </w:r>
    </w:p>
    <w:p w14:paraId="1FD5D87D" w14:textId="77777777" w:rsidR="00FC5CDF" w:rsidRPr="00FC5CDF" w:rsidRDefault="00FC5CDF" w:rsidP="00FC5CDF">
      <w:pPr>
        <w:numPr>
          <w:ilvl w:val="0"/>
          <w:numId w:val="1"/>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 нь эрх зүйн ерөнхий онолуудын нэг төрөл хэлбэр мөн. /Э.Дюркгейм, В.Лундштодт, Н.Луман, А.Негерстрем ба бусад/</w:t>
      </w:r>
    </w:p>
    <w:p w14:paraId="69DEF592" w14:textId="77777777" w:rsidR="00FC5CDF" w:rsidRPr="00FC5CDF" w:rsidRDefault="00FC5CDF" w:rsidP="00FC5CDF">
      <w:pPr>
        <w:numPr>
          <w:ilvl w:val="0"/>
          <w:numId w:val="1"/>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 нь бие даасан салбар социологи /М.Вебер, Ж.Гурвич, Е.Эрлих, Р.Кёниг/   (Riffel H. Rechtssozioilogie. </w:t>
      </w:r>
      <w:r w:rsidRPr="00FC5CDF">
        <w:rPr>
          <w:rFonts w:ascii="Times New Roman" w:hAnsi="Times New Roman" w:cs="Times New Roman"/>
          <w:sz w:val="24"/>
          <w:szCs w:val="24"/>
        </w:rPr>
        <w:t xml:space="preserve">Eine </w:t>
      </w:r>
      <w:proofErr w:type="spellStart"/>
      <w:r w:rsidRPr="00FC5CDF">
        <w:rPr>
          <w:rFonts w:ascii="Times New Roman" w:hAnsi="Times New Roman" w:cs="Times New Roman"/>
          <w:sz w:val="24"/>
          <w:szCs w:val="24"/>
        </w:rPr>
        <w:t>systematische</w:t>
      </w:r>
      <w:proofErr w:type="spellEnd"/>
      <w:r w:rsidRPr="00FC5CDF">
        <w:rPr>
          <w:rFonts w:ascii="Times New Roman" w:hAnsi="Times New Roman" w:cs="Times New Roman"/>
          <w:sz w:val="24"/>
          <w:szCs w:val="24"/>
        </w:rPr>
        <w:t xml:space="preserve"> </w:t>
      </w:r>
      <w:proofErr w:type="spellStart"/>
      <w:r w:rsidRPr="00FC5CDF">
        <w:rPr>
          <w:rFonts w:ascii="Times New Roman" w:hAnsi="Times New Roman" w:cs="Times New Roman"/>
          <w:sz w:val="24"/>
          <w:szCs w:val="24"/>
        </w:rPr>
        <w:t>Orientierung</w:t>
      </w:r>
      <w:proofErr w:type="spellEnd"/>
      <w:r w:rsidRPr="00FC5CDF">
        <w:rPr>
          <w:rFonts w:ascii="Times New Roman" w:hAnsi="Times New Roman" w:cs="Times New Roman"/>
          <w:sz w:val="24"/>
          <w:szCs w:val="24"/>
        </w:rPr>
        <w:t xml:space="preserve">. </w:t>
      </w:r>
      <w:proofErr w:type="spellStart"/>
      <w:r w:rsidRPr="00FC5CDF">
        <w:rPr>
          <w:rFonts w:ascii="Times New Roman" w:hAnsi="Times New Roman" w:cs="Times New Roman"/>
          <w:sz w:val="24"/>
          <w:szCs w:val="24"/>
        </w:rPr>
        <w:t>Nuewied</w:t>
      </w:r>
      <w:proofErr w:type="spellEnd"/>
      <w:r w:rsidRPr="00FC5CDF">
        <w:rPr>
          <w:rFonts w:ascii="Times New Roman" w:hAnsi="Times New Roman" w:cs="Times New Roman"/>
          <w:sz w:val="24"/>
          <w:szCs w:val="24"/>
        </w:rPr>
        <w:t xml:space="preserve"> Berlin, </w:t>
      </w:r>
      <w:proofErr w:type="spellStart"/>
      <w:r w:rsidRPr="00FC5CDF">
        <w:rPr>
          <w:rFonts w:ascii="Times New Roman" w:hAnsi="Times New Roman" w:cs="Times New Roman"/>
          <w:sz w:val="24"/>
          <w:szCs w:val="24"/>
        </w:rPr>
        <w:t>Luchterland</w:t>
      </w:r>
      <w:proofErr w:type="spellEnd"/>
      <w:r w:rsidRPr="00FC5CDF">
        <w:rPr>
          <w:rFonts w:ascii="Times New Roman" w:hAnsi="Times New Roman" w:cs="Times New Roman"/>
          <w:sz w:val="24"/>
          <w:szCs w:val="24"/>
        </w:rPr>
        <w:t>, 1974. S.404)</w:t>
      </w:r>
    </w:p>
    <w:p w14:paraId="297FCACA" w14:textId="77777777" w:rsidR="00FC5CDF" w:rsidRPr="00FC5CDF" w:rsidRDefault="00FC5CDF" w:rsidP="00FC5CDF">
      <w:pPr>
        <w:jc w:val="both"/>
        <w:rPr>
          <w:rFonts w:ascii="Times New Roman" w:hAnsi="Times New Roman" w:cs="Times New Roman"/>
          <w:sz w:val="24"/>
          <w:szCs w:val="24"/>
        </w:rPr>
      </w:pPr>
    </w:p>
    <w:p w14:paraId="26937EAD"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чиглэлээр Оросын судлаачдын үзэл баримтлалуудыг шинжлэн үзвээс мөн л олон янзын байр суурь, үзэл бодлууд ажиглагддаг. Эдгээрээс гол гол бүтээлийг дурдвал: “Право и социология” М., 1973:, Керимов.Д.А, “Философские основания политико-правовых исследовании” М.,1986, Казимирчук.В.П, “Основы социологии права”, К.Кульчар,М.,1981, “Юридическая социология” М.1986.,Туманов.В.А., Ж.Карбонье, “Социология права” М.,1995 Лапаева.В.В, Кудрявцев, нар эрх зүйн социологийн асуудлыг онцлон судалсан байдаг. Оросын дийлэнх эрх зүйчид, эрх зүйн социологийг хууль зүйн Шинжлэх ухааны салбар ухаан хэмээн тайлбарладаг. Энэ талаар Нерсесянц.В.С.  “Эрх зүйн социологи нь хууль зүйн ерөнхий онолын статустай Шинжлэх ухаан” хэмээсэн бол, Лапаева, “Эрх зүйн социологи нь нэг талаас хууль зүйн салбар ухаан нөгөөтэйгүүр салбар социологи. Мэдлэгийн энэхүү салбарууд нь судлагдахуун болон аргуудаараа социологи, эрх зүй хэмээх шинжлэх ухаанууд  хоорондоо ялгаатайн нэгэн адил юм” хэмээжээ. Оросын нэрт хуульч В.А.Туманов мөн л эрх зүйн социологийг хуулийн Шинжлэх ухааны салбар ухаан хэмээн үздэг. </w:t>
      </w:r>
    </w:p>
    <w:p w14:paraId="036F7DC8"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Харин Э.В.Тадевосян “эрх зүйн социологи” ба “социологи дахь эрх зүй” хэмээх ухагдахуунуудын хоорондын ялгааг зайлшгүй тодруулах  шаардлагатай хэмээн  үздэг. Түүнийхээр, эхний ойлголт нь социологийн судалгааны хүрээний , удаах нь эрх зүйн  судалгааны хүрээний асуудал гэж үздэг. Эрх зүйн социологи нь судлагдхуун болон аргаараа </w:t>
      </w:r>
      <w:r w:rsidRPr="00FC5CDF">
        <w:rPr>
          <w:rFonts w:ascii="Times New Roman" w:hAnsi="Times New Roman" w:cs="Times New Roman"/>
          <w:sz w:val="24"/>
          <w:szCs w:val="24"/>
          <w:lang w:val="mn-MN"/>
        </w:rPr>
        <w:lastRenderedPageBreak/>
        <w:t xml:space="preserve">социологийн Шинжлэх ухааны салбарт тооцогддог. Тодруулбал, эрх зүйн социологи нь нийгмийн харилцаагаар дамжуулан эрх зүйг нийгмийн институт болохынх нь хувьд , харин социологи дахь эрх зүй нь социологийн тодорхой аргуудад тулгуурлан эрх зүйг, эрх зүйн институт болохынх нь хувьд судалдгаараа ялгаатай. </w:t>
      </w:r>
    </w:p>
    <w:p w14:paraId="67390758"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Францын эрх зүйч эрдэмтэн судлаач Карбонье эрх зүйн социологийг эдийн засгийн, шашны, боловсролын, мэдлэгийн салбаруудтай л адил социологийн Шинжлэх ухааны  биеэ даасан салбар хэмээн үздэг. /Карбонье.Ж. Юридическая социология. М.,1986.с30/</w:t>
      </w:r>
    </w:p>
    <w:p w14:paraId="11DBA2D3"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Эрх зүйн социологийн хоёрдмол шинж чанарын талаарх өөр нэг сонирхолтой санааг дэвшүүлсэн судлаач бол Варчук.В.В юм. Тэрээр энэ тухай “...эрх зүйн социологийг судалж, зааж, сургаж, баяжуулах үйл явц нь нэг бол социологийн Шинжлэх ухааны- ерөнхий онолын үүднээс эс бөгөөс хууль эрх зүйн онолуудад тулгуурладаг нь энэхүү мэдлэгийн салбарын судалгааг олон Шинжлэх ухааны зааг дахь өвөрмөц интегратив шинжийг илтгэдэгт  оршино” хэмээсэн байдаг. </w:t>
      </w:r>
    </w:p>
    <w:p w14:paraId="320222B0"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Харин Унгарын социологич К.Кульчар “Эрх зүйн социологийн үндэс” хэмээх бүтээлдээ мөн л хууль эрх зүй болон социологийн Шинжлэх ухаадын  зааг дээрх органик нэгдэлт шинжтэйг тодотгосон байдаг. /Кульчар.К. Основы социологии права. М.,1981.с118-119/ </w:t>
      </w:r>
    </w:p>
    <w:p w14:paraId="16F98FF5"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Нөхцөл байдлуудад харьцуулсан шинжилгээ хийвээс:  эрх зүйн социологийн нэгдмэл шинж чанар нь хууль эрх зүй болон социологийн Шинжлэх ухаадын механик нэгдэл хоёрдмол орчингоор бус харин ч энэхүү мэдлэгийн салбарууд нь үүсэл гарал, эрх зүйн чиг үүрэг, эрх зүйн байгууллага, хууль тогтоомж түүний хэрэглээ, эрх ашиг, хүний эрх зэрэг түгээмэл ойлголтуудаар нөхцөлдсөн өвөрмөц генетик буюу органик тогтолцоо мөн. Ерөөс социологийн Шинжлэх ухаан нь нийтлэг хэм хэмжээ, нийгмийн хяналтын асуудал, хэм хэмжээнээс гажих девиант үзэгдлүүдийг судалдаг ч, арга зүй, парадигмаль шинжийн эх сурвалж нь эрх зүйн онолын агуулгад хамаардаггүй. Тиймээс ч эрх зүйн социологи нь нэг талаас социологийн ерөнхий онолтой онтологи холбоотой ч илүү өвөрмөц түвшинд судлагддаг, эрх зүйн тодорхой үзэгдлүүд, эрх зүйн зөрчилдөөнийг судалдгаараа ялгагддаг. Харин хууль эрх зүйн Шинжлэх ухаантай  харьцуулах юм бол дан ганц хууль дүрэм, эрх зүйн хэм хэмжээнээс гадна ёс суртахууны шинжүүдээр зохицуулагддаг нийгмийн харилцан үйлдлийг нийгмийн орчин, нийгмийн хөрсийг нь фон болгон болгон судалдгаараа ялгаатай. Эрх зүйн социологи нь аль нэг тодорхой субъект хууль дүрэм зөрчих, гэмт үйлдлийг бус харин нийгмийн бүлгүүдийн зүгээс хэм хэмжээг зөрчих үйлдэл, түүний дотоод болон гадаад нөхцөлдүүлэгч хүчин зүйлсийг судалдгаараа онцлог. </w:t>
      </w:r>
    </w:p>
    <w:p w14:paraId="7F14718F"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Эрх зүйн онолуудад харьцуулсан арга зүйн үүднээс судалгаа хийж үзвээс: “Хууль эрх зүйн үндэс”-ийг баримтлахыг эрмэлздэг судлаачдын дийлэнх нь социологийн Шинжлэх ухааны онолыг хангалттай үндэслэлгүй, цэвэр хэрэглээний буюу эмперик шинжтэй хэмээх үзэл давамгайлдаг. Тухайлбал, В.В.Лапаева “..эрх зүйн социологи нь хуулийн Шинжлэх </w:t>
      </w:r>
      <w:r w:rsidRPr="00FC5CDF">
        <w:rPr>
          <w:rFonts w:ascii="Times New Roman" w:hAnsi="Times New Roman" w:cs="Times New Roman"/>
          <w:sz w:val="24"/>
          <w:szCs w:val="24"/>
          <w:lang w:val="mn-MN"/>
        </w:rPr>
        <w:lastRenderedPageBreak/>
        <w:t>ухааны  потенциалыг ашиглахгүй бол нийгэм дэх эрх зүйн харилцааны суурь асуудал руу орж чадахгүй дан эмперик судалгааны цуглуулга болохоор үл барам бие даасан бүрэн хэмжээний статустай байх боломжгүй болно. Тиймээс ч эрх зүйн социологи нь эрх зүйн удиртгалын хүрээн дэх эрхийн мэдлэгийн салбар байдлаар л хөгжиж чадна. /Лапаева.В.В. Социология права в поисках новой парадигмы. С.20/.</w:t>
      </w:r>
    </w:p>
    <w:p w14:paraId="4E5566B2"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ШУ-ны хөгжлийн өнөөгийн түвшин, нийгмийн харилцааны хөгжлөөс харахад, эрх зүйн социологи нь бие даасан салбар социологи болохынхоо хувьд эдүгээ хүртэл бүрэн хэмжээгээр ашиглагдаагүй онол-арга зүйн асар их нөөц бололцоог агуулж байна. Ерөнхий социологийн сэтгэлгээний хүрээний ололт амжилт, нийгмийн шинж чанартай асуудлуудад хандах орчин үеийн хандлагуудыг бүрэн төгс судалж, ашиглах нь эрх зүй нийгмийн институт болохынхоо хувьд түүний дотоод механизмын уялдаа холбооны гүн гүнзгий “социаль” шинжийг ойлгоход чухал ач холбогдолтой. </w:t>
      </w:r>
    </w:p>
    <w:p w14:paraId="3D519C25"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b/>
          <w:sz w:val="24"/>
          <w:szCs w:val="24"/>
          <w:lang w:val="mn-MN"/>
        </w:rPr>
        <w:t>Дүгнэвээс, нийгмийн харилцаагаар нөхцөлдсөн эрх зүйн бодит байдлыг судлах нь эрх зүйн социологийн үндсэн чиг баримжаа юм</w:t>
      </w:r>
      <w:r w:rsidRPr="00FC5CDF">
        <w:rPr>
          <w:rFonts w:ascii="Times New Roman" w:hAnsi="Times New Roman" w:cs="Times New Roman"/>
          <w:sz w:val="24"/>
          <w:szCs w:val="24"/>
          <w:lang w:val="mn-MN"/>
        </w:rPr>
        <w:t xml:space="preserve">. </w:t>
      </w:r>
    </w:p>
    <w:p w14:paraId="7EE01D57" w14:textId="77777777" w:rsidR="00FC5CDF" w:rsidRPr="00FC5CDF" w:rsidRDefault="00FC5CDF" w:rsidP="00FC5CDF">
      <w:pPr>
        <w:jc w:val="both"/>
        <w:rPr>
          <w:rFonts w:ascii="Times New Roman" w:hAnsi="Times New Roman" w:cs="Times New Roman"/>
          <w:b/>
          <w:sz w:val="24"/>
          <w:szCs w:val="24"/>
          <w:lang w:val="mn-MN"/>
        </w:rPr>
      </w:pPr>
      <w:r w:rsidRPr="00FC5CDF">
        <w:rPr>
          <w:rFonts w:ascii="Times New Roman" w:hAnsi="Times New Roman" w:cs="Times New Roman"/>
          <w:b/>
          <w:sz w:val="24"/>
          <w:szCs w:val="24"/>
          <w:lang w:val="mn-MN"/>
        </w:rPr>
        <w:t>Эрх зүйд хандах социологийн хандлага</w:t>
      </w:r>
    </w:p>
    <w:p w14:paraId="76D29401" w14:textId="77777777" w:rsidR="00FC5CDF" w:rsidRPr="00FC5CDF" w:rsidRDefault="00FC5CDF" w:rsidP="00FC5CDF">
      <w:pPr>
        <w:pStyle w:val="ListParagraph"/>
        <w:numPr>
          <w:ilvl w:val="0"/>
          <w:numId w:val="5"/>
        </w:num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социологийн судалгаа нь нийгмийн тодорхой хэв шинжүүд дэх эрх зүйн харилцааны дан ганц эмперик төрөл хэлбэрүүдийг бус, түүний гүнд нуугдмал /латент/ хэлбэрээр оршигч социаль чанарын эрх зүйн илрэл, хөгжлийн үндэс, бүтцийг судлахад чиглэгддэг.</w:t>
      </w:r>
    </w:p>
    <w:p w14:paraId="0784DEE1" w14:textId="77777777" w:rsidR="00FC5CDF" w:rsidRPr="00FC5CDF" w:rsidRDefault="00FC5CDF" w:rsidP="00FC5CDF">
      <w:pPr>
        <w:pStyle w:val="ListParagraph"/>
        <w:numPr>
          <w:ilvl w:val="0"/>
          <w:numId w:val="5"/>
        </w:num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феноменуудыг социологийн үүднээс судлахад эрх зүйн онол нь хангалттай үндэслэгээ болж чаддаггүй. Зөвхөн цөөн тооны хүмүүс л эрх зүйн онолчлол, догматик эрх зүй, хууль дүрмүүдийг боловсруулахад оролцдог. Харин нийгмийн тодорхой бодит байдалд амьдарч байгаа бүх хүний хувьд энэхүү бодит байдал нь түүнд дүйцэхүйц эрх зүйн бүтцүүдийг үүсгэн бий болгож байдаг. Өөрөөр хэлбэл, эрх зүйн социологи нь хүмүүсийн өдөр тутмын амьдрал дахь эрх зүй хэмээх ойлголтыг судлахад чиглэдэг. </w:t>
      </w:r>
    </w:p>
    <w:p w14:paraId="0F67229A" w14:textId="77777777" w:rsidR="00FC5CDF" w:rsidRPr="00FC5CDF" w:rsidRDefault="00FC5CDF" w:rsidP="00FC5CDF">
      <w:pPr>
        <w:pStyle w:val="ListParagraph"/>
        <w:numPr>
          <w:ilvl w:val="0"/>
          <w:numId w:val="5"/>
        </w:num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социологийн судлагдахууны чухал бүрдэл нь хувь хүн, нийгмийн бүлгүүдийн  өдөр тутмын  амьд хуулиуд юм. Аль ч нийгэмд эрх зүйн бодит орчныг илтгэх, энэхүү хэлбэр түгээмэл үйлчлэлтэй. /Е. Эрлих/</w:t>
      </w:r>
    </w:p>
    <w:p w14:paraId="02A71EA7" w14:textId="77777777" w:rsidR="00FC5CDF" w:rsidRPr="00FC5CDF" w:rsidRDefault="00FC5CDF" w:rsidP="00FC5CDF">
      <w:pPr>
        <w:pStyle w:val="ListParagraph"/>
        <w:numPr>
          <w:ilvl w:val="0"/>
          <w:numId w:val="5"/>
        </w:num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Нийгмийн хөгжлийн түвшин, засаглалын бүтэц, хүн ам зүйн шинжүүд зэргээс шалтгаалан эрх зүйн бодит байдалд хандах хандлага, нийгмийн хүлээц нь хоорондоо харилцан адилгүй байдаг. Социологичид эдгээр бодит байдлуудын хоорондын ялгааг харьцуулан хөгжил өөрчлөлтийн динамикийг тогтоох боломжтой. /Харьцуулсан эрх зүй/</w:t>
      </w:r>
    </w:p>
    <w:p w14:paraId="604FA2B1" w14:textId="77777777" w:rsidR="00FC5CDF" w:rsidRPr="00FC5CDF" w:rsidRDefault="00FC5CDF" w:rsidP="00FC5CDF">
      <w:pPr>
        <w:pStyle w:val="ListParagraph"/>
        <w:numPr>
          <w:ilvl w:val="0"/>
          <w:numId w:val="5"/>
        </w:num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 эрхийн бодит байдлын социологийн судалгаа нь нийгмийн хөгжлийн түүхэн харьцангуй шинж чанарт түшиглэсэн шинжилгээ шаарддаг.   Нийгмийн орон зайн тодорхой зурвас үед өвөрмөц хэлбэрийн эрх зүйн орчин үйлчилдэг. Тэдгээрийг харилцан хамааралд нь судалж дүн шинжилгээ хийх, эрх зүйн дан эмперик </w:t>
      </w:r>
      <w:r w:rsidRPr="00FC5CDF">
        <w:rPr>
          <w:rFonts w:ascii="Times New Roman" w:hAnsi="Times New Roman" w:cs="Times New Roman"/>
          <w:sz w:val="24"/>
          <w:szCs w:val="24"/>
          <w:lang w:val="mn-MN"/>
        </w:rPr>
        <w:lastRenderedPageBreak/>
        <w:t xml:space="preserve">хэлбэрийг бус харин хүний нийгмийн тодорхой хэлбэрүүд дэх эрх зүйн орчин бүрэлдэх, хүлээн зөвшөөрөгдөх “социаль” үйл явцыг судалдаг. /Давид.Р.Жоффре-Спиноз, Основные правовые системы современности.М.,1999 с5/ . Рене Давид “...харьцангуй эрх зүй ба эрх зүйн социологиуд нь хоорондоо огтлолцол шүргэлцэл ихтэй. Харьцангуй эрх зүй нь социологитой нэгэн адил эрх зүйг хүмүүсийн зан үйлийг тодорхойлоход гүйцэтгэж буй үүрэг, нийгмийн гишүүдийн эрх зүйг нийгмийн баримт сэлт болохынх нь хувьд өгч буй ач холбогдлын түвшинг судлахыг урьдал болгодог. Зарим хүмүүсийн хувьд зарчмын ач холбогдолтой эрх зүйн хэм хэмжээ, процедур нь өөр орчин нөхцөлд төдийлөн ач холбогдолгүй, ердөө л ёс төдий санагддаг”. </w:t>
      </w:r>
    </w:p>
    <w:p w14:paraId="6A2138B7" w14:textId="77777777" w:rsidR="00FC5CDF" w:rsidRPr="00FC5CDF" w:rsidRDefault="00FC5CDF" w:rsidP="00FC5CDF">
      <w:pPr>
        <w:pStyle w:val="ListParagraph"/>
        <w:numPr>
          <w:ilvl w:val="0"/>
          <w:numId w:val="5"/>
        </w:num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Өдөр тутмын бодит байдал нь эрх зүйн бүрдэлийн нийгмийн хүчин зүйл, түүхэн тодорхой цаг үе дэх нийгмийн тодорхой бүлэг, хүрээлэлд дүйцэхүйц байдал болон харьцангуй шинжийг тодорхойлж байдаг. Нэг үгээр илэрхийлбэл, эрх зүй нь нийгмээр зохион бүтээгдэж байдаг. Харин эрх зүйн социологи нь энэхүү механизмийг л судална гэсэн үг.</w:t>
      </w:r>
    </w:p>
    <w:p w14:paraId="1789C237" w14:textId="77777777" w:rsidR="00FC5CDF" w:rsidRPr="00FC5CDF" w:rsidRDefault="00FC5CDF" w:rsidP="00FC5CDF">
      <w:pPr>
        <w:pStyle w:val="ListParagraph"/>
        <w:numPr>
          <w:ilvl w:val="0"/>
          <w:numId w:val="5"/>
        </w:numPr>
        <w:jc w:val="both"/>
        <w:rPr>
          <w:rFonts w:ascii="Times New Roman" w:hAnsi="Times New Roman" w:cs="Times New Roman"/>
          <w:b/>
          <w:sz w:val="24"/>
          <w:szCs w:val="24"/>
          <w:lang w:val="mn-MN"/>
        </w:rPr>
      </w:pPr>
      <w:r w:rsidRPr="00FC5CDF">
        <w:rPr>
          <w:rFonts w:ascii="Times New Roman" w:hAnsi="Times New Roman" w:cs="Times New Roman"/>
          <w:sz w:val="24"/>
          <w:szCs w:val="24"/>
          <w:lang w:val="mn-MN"/>
        </w:rPr>
        <w:t xml:space="preserve">Эрх зүй, эрхийн харилцааг ойлгох социологийн хандлага нь түүнийг тодорхой нийгмийн бодит байдалтай нягт уялдаа холбоонд нь авч үздэг. Бие хүн, нийгмийн бүлгийн эрх зүйн ухамсар нь нийгмийн харилцааны тодорхой хэв шинжийн үр дагавар байдаг учраас түүний ул мөрийг өөртөө хадгалж байдаг. </w:t>
      </w:r>
      <w:r w:rsidRPr="00FC5CDF">
        <w:rPr>
          <w:rFonts w:ascii="Times New Roman" w:hAnsi="Times New Roman" w:cs="Times New Roman"/>
          <w:b/>
          <w:sz w:val="24"/>
          <w:szCs w:val="24"/>
          <w:lang w:val="mn-MN"/>
        </w:rPr>
        <w:t>Дүгнэвээс эрх зүйн үзэгдлүүд нь нийгмийн түүхэн хэв шинжээр нөхцөлдөн, социал функцийг гүйцэтгэж байдаг. Эрх зүйн хамгийн чухал нийгмийн үүрэг болох нийгмийн хяналт буюу зохицуулалт нь эрх зүйн хэм хэмжээ бий болж, бүрэлдэн төлөвшиж, нийгмийн бүхэллэг системд захирагдахын зэрэгцээ түүний сахин хамгаалах үүргийн илэрхийлэл болж байдаг.</w:t>
      </w:r>
    </w:p>
    <w:p w14:paraId="1AEC6384" w14:textId="77777777" w:rsidR="00FC5CDF" w:rsidRPr="00FC5CDF" w:rsidRDefault="00FC5CDF" w:rsidP="00FC5CDF">
      <w:pPr>
        <w:jc w:val="both"/>
        <w:rPr>
          <w:rFonts w:ascii="Times New Roman" w:hAnsi="Times New Roman" w:cs="Times New Roman"/>
          <w:b/>
          <w:sz w:val="24"/>
          <w:szCs w:val="24"/>
          <w:lang w:val="mn-MN"/>
        </w:rPr>
      </w:pPr>
      <w:r w:rsidRPr="00FC5CDF">
        <w:rPr>
          <w:rFonts w:ascii="Times New Roman" w:hAnsi="Times New Roman" w:cs="Times New Roman"/>
          <w:b/>
          <w:sz w:val="24"/>
          <w:szCs w:val="24"/>
          <w:lang w:val="mn-MN"/>
        </w:rPr>
        <w:t>Эрх зүйн социологийн судлагдахуун ба бүтэц:</w:t>
      </w:r>
    </w:p>
    <w:p w14:paraId="79B286E2"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b/>
          <w:sz w:val="24"/>
          <w:szCs w:val="24"/>
          <w:lang w:val="mn-MN"/>
        </w:rPr>
        <w:t xml:space="preserve"> </w:t>
      </w:r>
      <w:r w:rsidRPr="00FC5CDF">
        <w:rPr>
          <w:rFonts w:ascii="Times New Roman" w:hAnsi="Times New Roman" w:cs="Times New Roman"/>
          <w:sz w:val="24"/>
          <w:szCs w:val="24"/>
          <w:lang w:val="mn-MN"/>
        </w:rPr>
        <w:t xml:space="preserve">Эрх зүйн социологи нь эрх зүйг авч үзэхдээ нийгэм, нийгмийн бүтэц, нийгмийн институтын нөлөөлөл доор эрх зүйн харилцаа, эрх зүйн ухамсар бүрэлдэн, төлөвших үйл явцаар дамжуулан судалж тайлбарладаг. Чингэхдээ эрх зүйн хэм хэмжээ, үнэт зүйл, утга учир зэрэг ойлголт ухагдахуун, тэдгээрийн социаль ач холбогдлуудын харилцан шүтэлцээ байдлаар ханддаг. </w:t>
      </w:r>
    </w:p>
    <w:p w14:paraId="50ED7453" w14:textId="77777777" w:rsidR="00FC5CDF" w:rsidRPr="00FC5CDF" w:rsidRDefault="00FC5CDF" w:rsidP="00FC5CDF">
      <w:pPr>
        <w:ind w:firstLine="720"/>
        <w:jc w:val="both"/>
        <w:rPr>
          <w:rFonts w:ascii="Times New Roman" w:hAnsi="Times New Roman" w:cs="Times New Roman"/>
          <w:b/>
          <w:sz w:val="24"/>
          <w:szCs w:val="24"/>
          <w:lang w:val="mn-MN"/>
        </w:rPr>
      </w:pPr>
      <w:r w:rsidRPr="00FC5CDF">
        <w:rPr>
          <w:rFonts w:ascii="Times New Roman" w:hAnsi="Times New Roman" w:cs="Times New Roman"/>
          <w:b/>
          <w:sz w:val="24"/>
          <w:szCs w:val="24"/>
          <w:lang w:val="mn-MN"/>
        </w:rPr>
        <w:t>Эрх зүйн социологийн объект:</w:t>
      </w:r>
    </w:p>
    <w:p w14:paraId="40948778"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бодит орчин----Эрх зүйн харилцаан дахь социаль орчин—Эрх зүй нийгмийн үзэгдэл болох нь /а. Эрх зүй нийгмийн институт болох нь, б. Эрх зүйн тодорхой нөхцөл дэх хувь хүний нийгмийн зан үйл үйлдэл/</w:t>
      </w:r>
    </w:p>
    <w:p w14:paraId="1D1DCEFA"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/Энэнээс хойшхи хэсгийг тусдаа өгүүлэл болговол ямар вэ? Зохиогчоос лавлах.</w:t>
      </w:r>
    </w:p>
    <w:p w14:paraId="1B9A1222" w14:textId="77777777" w:rsidR="00FC5CDF" w:rsidRPr="00FC5CDF" w:rsidRDefault="00FC5CDF" w:rsidP="00FC5CDF">
      <w:pPr>
        <w:jc w:val="both"/>
        <w:rPr>
          <w:rFonts w:ascii="Times New Roman" w:hAnsi="Times New Roman" w:cs="Times New Roman"/>
          <w:sz w:val="24"/>
          <w:szCs w:val="24"/>
          <w:lang w:val="mn-MN"/>
        </w:rPr>
      </w:pPr>
    </w:p>
    <w:p w14:paraId="00B65681" w14:textId="77777777" w:rsidR="00FC5CDF" w:rsidRPr="00FC5CDF" w:rsidRDefault="00FC5CDF" w:rsidP="00FC5CDF">
      <w:pPr>
        <w:jc w:val="both"/>
        <w:rPr>
          <w:rFonts w:ascii="Times New Roman" w:hAnsi="Times New Roman" w:cs="Times New Roman"/>
          <w:sz w:val="24"/>
          <w:szCs w:val="24"/>
          <w:lang w:val="mn-MN"/>
        </w:rPr>
      </w:pPr>
    </w:p>
    <w:p w14:paraId="6E215685" w14:textId="77777777" w:rsidR="00FC5CDF" w:rsidRPr="00FC5CDF" w:rsidRDefault="00FC5CDF" w:rsidP="00FC5CDF">
      <w:pPr>
        <w:jc w:val="both"/>
        <w:rPr>
          <w:rFonts w:ascii="Times New Roman" w:hAnsi="Times New Roman" w:cs="Times New Roman"/>
          <w:sz w:val="24"/>
          <w:szCs w:val="24"/>
          <w:lang w:val="mn-MN"/>
        </w:rPr>
      </w:pPr>
    </w:p>
    <w:p w14:paraId="10012D59" w14:textId="77777777" w:rsidR="00FC5CDF" w:rsidRPr="00FC5CDF" w:rsidRDefault="00FC5CDF" w:rsidP="00FC5CDF">
      <w:pPr>
        <w:jc w:val="both"/>
        <w:rPr>
          <w:rFonts w:ascii="Times New Roman" w:hAnsi="Times New Roman" w:cs="Times New Roman"/>
          <w:sz w:val="24"/>
          <w:szCs w:val="24"/>
          <w:lang w:val="mn-MN"/>
        </w:rPr>
      </w:pPr>
    </w:p>
    <w:p w14:paraId="1835661B" w14:textId="77777777" w:rsidR="00FC5CDF" w:rsidRPr="00FC5CDF" w:rsidRDefault="00FC5CDF" w:rsidP="00FC5CDF">
      <w:pPr>
        <w:jc w:val="both"/>
        <w:rPr>
          <w:rFonts w:ascii="Times New Roman" w:hAnsi="Times New Roman" w:cs="Times New Roman"/>
          <w:sz w:val="24"/>
          <w:szCs w:val="24"/>
          <w:lang w:val="mn-MN"/>
        </w:rPr>
      </w:pPr>
    </w:p>
    <w:p w14:paraId="539AEB2E"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7EB65CA" wp14:editId="6CACB8FE">
                <wp:simplePos x="0" y="0"/>
                <wp:positionH relativeFrom="column">
                  <wp:posOffset>1752600</wp:posOffset>
                </wp:positionH>
                <wp:positionV relativeFrom="paragraph">
                  <wp:posOffset>219075</wp:posOffset>
                </wp:positionV>
                <wp:extent cx="2524125" cy="252095"/>
                <wp:effectExtent l="9525" t="9525" r="9525" b="5080"/>
                <wp:wrapNone/>
                <wp:docPr id="2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52095"/>
                        </a:xfrm>
                        <a:prstGeom prst="rect">
                          <a:avLst/>
                        </a:prstGeom>
                        <a:solidFill>
                          <a:srgbClr val="FFFFFF"/>
                        </a:solidFill>
                        <a:ln w="9525">
                          <a:solidFill>
                            <a:srgbClr val="000000"/>
                          </a:solidFill>
                          <a:miter lim="800000"/>
                          <a:headEnd/>
                          <a:tailEnd/>
                        </a:ln>
                      </wps:spPr>
                      <wps:txbx>
                        <w:txbxContent>
                          <w:p w14:paraId="6C580D5E" w14:textId="77777777" w:rsidR="00FC5CDF" w:rsidRDefault="00FC5CDF" w:rsidP="00FC5CDF">
                            <w:pPr>
                              <w:jc w:val="center"/>
                            </w:pPr>
                            <w:r w:rsidRPr="009B3A24">
                              <w:rPr>
                                <w:b/>
                                <w:lang w:val="mn-MN"/>
                              </w:rPr>
                              <w:t>Эрх зүйн бодит орчин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B65CA" id="_x0000_t202" coordsize="21600,21600" o:spt="202" path="m,l,21600r21600,l21600,xe">
                <v:stroke joinstyle="miter"/>
                <v:path gradientshapeok="t" o:connecttype="rect"/>
              </v:shapetype>
              <v:shape id="Text Box 12" o:spid="_x0000_s1026" type="#_x0000_t202" style="position:absolute;left:0;text-align:left;margin-left:138pt;margin-top:17.25pt;width:198.7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">
                <v:textbox>
                  <w:txbxContent>
                    <w:p w14:paraId="6C580D5E" w14:textId="77777777" w:rsidR="00FC5CDF" w:rsidRDefault="00FC5CDF" w:rsidP="00FC5CDF">
                      <w:pPr>
                        <w:jc w:val="center"/>
                      </w:pPr>
                      <w:r w:rsidRPr="009B3A24">
                        <w:rPr>
                          <w:b/>
                          <w:lang w:val="mn-MN"/>
                        </w:rPr>
                        <w:t>Эрх зүйн бодит орчин</w:t>
                      </w:r>
                    </w:p>
                  </w:txbxContent>
                </v:textbox>
              </v:shape>
            </w:pict>
          </mc:Fallback>
        </mc:AlternateContent>
      </w:r>
    </w:p>
    <w:p w14:paraId="793D2796" w14:textId="77777777" w:rsidR="00FC5CDF" w:rsidRPr="00FC5CDF" w:rsidRDefault="00FC5CDF" w:rsidP="00FC5CDF">
      <w:pPr>
        <w:ind w:firstLine="720"/>
        <w:jc w:val="both"/>
        <w:rPr>
          <w:rFonts w:ascii="Times New Roman" w:hAnsi="Times New Roman" w:cs="Times New Roman"/>
          <w:b/>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941D478" wp14:editId="2D80E486">
                <wp:simplePos x="0" y="0"/>
                <wp:positionH relativeFrom="column">
                  <wp:posOffset>3086100</wp:posOffset>
                </wp:positionH>
                <wp:positionV relativeFrom="paragraph">
                  <wp:posOffset>1905</wp:posOffset>
                </wp:positionV>
                <wp:extent cx="0" cy="403225"/>
                <wp:effectExtent l="57150" t="11430" r="57150" b="23495"/>
                <wp:wrapNone/>
                <wp:docPr id="2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12221" id="_x0000_t32" coordsize="21600,21600" o:spt="32" o:oned="t" path="m,l21600,21600e" filled="f">
                <v:path arrowok="t" fillok="f" o:connecttype="none"/>
                <o:lock v:ext="edit" shapetype="t"/>
              </v:shapetype>
              <v:shape id="AutoShape 4" o:spid="_x0000_s1026" type="#_x0000_t32" style="position:absolute;margin-left:243pt;margin-top:.15pt;width:0;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">
                <v:stroke endarrow="block"/>
              </v:shape>
            </w:pict>
          </mc:Fallback>
        </mc:AlternateContent>
      </w:r>
    </w:p>
    <w:p w14:paraId="3A24AA91" w14:textId="77777777" w:rsidR="00FC5CDF" w:rsidRPr="00FC5CDF" w:rsidRDefault="00FC5CDF" w:rsidP="00FC5CDF">
      <w:pPr>
        <w:ind w:firstLine="720"/>
        <w:jc w:val="both"/>
        <w:rPr>
          <w:rFonts w:ascii="Times New Roman" w:hAnsi="Times New Roman" w:cs="Times New Roman"/>
          <w:sz w:val="24"/>
          <w:szCs w:val="24"/>
          <w:lang w:val="mn-MN"/>
        </w:rPr>
      </w:pPr>
    </w:p>
    <w:p w14:paraId="2BB046EE"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CBB5DB" wp14:editId="560C6FD8">
                <wp:simplePos x="0" y="0"/>
                <wp:positionH relativeFrom="column">
                  <wp:posOffset>2162175</wp:posOffset>
                </wp:positionH>
                <wp:positionV relativeFrom="paragraph">
                  <wp:posOffset>79375</wp:posOffset>
                </wp:positionV>
                <wp:extent cx="1816735" cy="451485"/>
                <wp:effectExtent l="9525" t="12700" r="12065" b="12065"/>
                <wp:wrapNone/>
                <wp:docPr id="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451485"/>
                        </a:xfrm>
                        <a:prstGeom prst="rect">
                          <a:avLst/>
                        </a:prstGeom>
                        <a:solidFill>
                          <a:srgbClr val="FFFFFF"/>
                        </a:solidFill>
                        <a:ln w="9525">
                          <a:solidFill>
                            <a:srgbClr val="000000"/>
                          </a:solidFill>
                          <a:miter lim="800000"/>
                          <a:headEnd/>
                          <a:tailEnd/>
                        </a:ln>
                      </wps:spPr>
                      <wps:txbx>
                        <w:txbxContent>
                          <w:p w14:paraId="3CB47B1B" w14:textId="77777777" w:rsidR="00FC5CDF" w:rsidRDefault="00FC5CDF" w:rsidP="00FC5CDF">
                            <w:pPr>
                              <w:jc w:val="center"/>
                            </w:pPr>
                            <w:r>
                              <w:rPr>
                                <w:lang w:val="mn-MN"/>
                              </w:rPr>
                              <w:t>Эрх зүйн харилцаан дахь социаль орчин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CBB5DB" id="Text Box 8" o:spid="_x0000_s1027" type="#_x0000_t202" style="position:absolute;left:0;text-align:left;margin-left:170.25pt;margin-top:6.25pt;width:143.05pt;height:35.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">
                <v:textbox style="mso-fit-shape-to-text:t">
                  <w:txbxContent>
                    <w:p w14:paraId="3CB47B1B" w14:textId="77777777" w:rsidR="00FC5CDF" w:rsidRDefault="00FC5CDF" w:rsidP="00FC5CDF">
                      <w:pPr>
                        <w:jc w:val="center"/>
                      </w:pPr>
                      <w:r>
                        <w:rPr>
                          <w:lang w:val="mn-MN"/>
                        </w:rPr>
                        <w:t>Эрх зүйн харилцаан дахь социаль орчин</w:t>
                      </w:r>
                    </w:p>
                  </w:txbxContent>
                </v:textbox>
              </v:shape>
            </w:pict>
          </mc:Fallback>
        </mc:AlternateContent>
      </w:r>
      <w:r w:rsidRPr="00FC5CDF">
        <w:rPr>
          <w:rFonts w:ascii="Times New Roman" w:hAnsi="Times New Roman" w:cs="Times New Roman"/>
          <w:sz w:val="24"/>
          <w:szCs w:val="24"/>
          <w:lang w:val="mn-MN"/>
        </w:rPr>
        <w:tab/>
      </w:r>
    </w:p>
    <w:p w14:paraId="249DF287" w14:textId="77777777" w:rsidR="00FC5CDF" w:rsidRPr="00FC5CDF" w:rsidRDefault="00FC5CDF" w:rsidP="00FC5CDF">
      <w:pPr>
        <w:jc w:val="both"/>
        <w:rPr>
          <w:rFonts w:ascii="Times New Roman" w:hAnsi="Times New Roman" w:cs="Times New Roman"/>
          <w:sz w:val="24"/>
          <w:szCs w:val="24"/>
          <w:lang w:val="mn-MN"/>
        </w:rPr>
      </w:pPr>
    </w:p>
    <w:p w14:paraId="5A6DE541" w14:textId="77777777" w:rsidR="00FC5CDF" w:rsidRPr="00FC5CDF" w:rsidRDefault="00FC5CDF" w:rsidP="00FC5CDF">
      <w:pPr>
        <w:jc w:val="both"/>
        <w:rPr>
          <w:rFonts w:ascii="Times New Roman" w:hAnsi="Times New Roman" w:cs="Times New Roman"/>
          <w:sz w:val="24"/>
          <w:szCs w:val="24"/>
          <w:lang w:val="mn-MN"/>
        </w:rPr>
      </w:pPr>
    </w:p>
    <w:p w14:paraId="4500E201"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62B90C7" wp14:editId="405DFDEE">
                <wp:simplePos x="0" y="0"/>
                <wp:positionH relativeFrom="column">
                  <wp:posOffset>3086100</wp:posOffset>
                </wp:positionH>
                <wp:positionV relativeFrom="paragraph">
                  <wp:posOffset>5080</wp:posOffset>
                </wp:positionV>
                <wp:extent cx="0" cy="276225"/>
                <wp:effectExtent l="57150" t="5080" r="57150" b="23495"/>
                <wp:wrapNone/>
                <wp:docPr id="22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4D1A" id="AutoShape 14" o:spid="_x0000_s1026" type="#_x0000_t32" style="position:absolute;margin-left:243pt;margin-top:.4pt;width:0;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">
                <v:stroke endarrow="block"/>
              </v:shape>
            </w:pict>
          </mc:Fallback>
        </mc:AlternateContent>
      </w:r>
    </w:p>
    <w:p w14:paraId="4DEB0FB6"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0E372EB" wp14:editId="60BC8AF2">
                <wp:simplePos x="0" y="0"/>
                <wp:positionH relativeFrom="column">
                  <wp:posOffset>2165985</wp:posOffset>
                </wp:positionH>
                <wp:positionV relativeFrom="paragraph">
                  <wp:posOffset>147320</wp:posOffset>
                </wp:positionV>
                <wp:extent cx="1819275" cy="422275"/>
                <wp:effectExtent l="13335" t="13970" r="5715" b="11430"/>
                <wp:wrapNone/>
                <wp:docPr id="2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22275"/>
                        </a:xfrm>
                        <a:prstGeom prst="rect">
                          <a:avLst/>
                        </a:prstGeom>
                        <a:solidFill>
                          <a:srgbClr val="FFFFFF"/>
                        </a:solidFill>
                        <a:ln w="9525">
                          <a:solidFill>
                            <a:srgbClr val="000000"/>
                          </a:solidFill>
                          <a:miter lim="800000"/>
                          <a:headEnd/>
                          <a:tailEnd/>
                        </a:ln>
                      </wps:spPr>
                      <wps:txbx>
                        <w:txbxContent>
                          <w:p w14:paraId="1C244003" w14:textId="77777777" w:rsidR="00FC5CDF" w:rsidRDefault="00FC5CDF" w:rsidP="00FC5CDF">
                            <w:pPr>
                              <w:jc w:val="center"/>
                            </w:pPr>
                            <w:r>
                              <w:rPr>
                                <w:lang w:val="mn-MN"/>
                              </w:rPr>
                              <w:t>Эрх зүй нийгмийн үзэгдэл болох 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72EB" id="Text Box 13" o:spid="_x0000_s1028" type="#_x0000_t202" style="position:absolute;left:0;text-align:left;margin-left:170.55pt;margin-top:11.6pt;width:143.2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">
                <v:textbox>
                  <w:txbxContent>
                    <w:p w14:paraId="1C244003" w14:textId="77777777" w:rsidR="00FC5CDF" w:rsidRDefault="00FC5CDF" w:rsidP="00FC5CDF">
                      <w:pPr>
                        <w:jc w:val="center"/>
                      </w:pPr>
                      <w:r>
                        <w:rPr>
                          <w:lang w:val="mn-MN"/>
                        </w:rPr>
                        <w:t>Эрх зүй нийгмийн үзэгдэл болох нь</w:t>
                      </w:r>
                    </w:p>
                  </w:txbxContent>
                </v:textbox>
              </v:shape>
            </w:pict>
          </mc:Fallback>
        </mc:AlternateContent>
      </w:r>
    </w:p>
    <w:p w14:paraId="4DC6A0AB" w14:textId="77777777" w:rsidR="00FC5CDF" w:rsidRPr="00FC5CDF" w:rsidRDefault="00FC5CDF" w:rsidP="00FC5CDF">
      <w:pPr>
        <w:ind w:firstLine="720"/>
        <w:jc w:val="both"/>
        <w:rPr>
          <w:rFonts w:ascii="Times New Roman" w:hAnsi="Times New Roman" w:cs="Times New Roman"/>
          <w:sz w:val="24"/>
          <w:szCs w:val="24"/>
          <w:lang w:val="mn-MN"/>
        </w:rPr>
      </w:pPr>
    </w:p>
    <w:p w14:paraId="580E9B02"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C2B3D35" wp14:editId="61D7E52E">
                <wp:simplePos x="0" y="0"/>
                <wp:positionH relativeFrom="column">
                  <wp:posOffset>3419475</wp:posOffset>
                </wp:positionH>
                <wp:positionV relativeFrom="paragraph">
                  <wp:posOffset>128270</wp:posOffset>
                </wp:positionV>
                <wp:extent cx="266700" cy="386080"/>
                <wp:effectExtent l="9525" t="13970" r="57150" b="47625"/>
                <wp:wrapNone/>
                <wp:docPr id="23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02416" id="AutoShape 6" o:spid="_x0000_s1026" type="#_x0000_t32" style="position:absolute;margin-left:269.25pt;margin-top:10.1pt;width:21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">
                <v:stroke endarrow="block"/>
              </v:shape>
            </w:pict>
          </mc:Fallback>
        </mc:AlternateContent>
      </w:r>
    </w:p>
    <w:p w14:paraId="435D823B"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2800821" wp14:editId="74C49B79">
                <wp:simplePos x="0" y="0"/>
                <wp:positionH relativeFrom="column">
                  <wp:posOffset>2546985</wp:posOffset>
                </wp:positionH>
                <wp:positionV relativeFrom="paragraph">
                  <wp:posOffset>43815</wp:posOffset>
                </wp:positionV>
                <wp:extent cx="342900" cy="295275"/>
                <wp:effectExtent l="51435" t="5715" r="5715" b="51435"/>
                <wp:wrapNone/>
                <wp:docPr id="2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5FE88" id="AutoShape 5" o:spid="_x0000_s1026" type="#_x0000_t32" style="position:absolute;margin-left:200.55pt;margin-top:3.45pt;width:27pt;height:23.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">
                <v:stroke endarrow="block"/>
              </v:shape>
            </w:pict>
          </mc:Fallback>
        </mc:AlternateContent>
      </w:r>
    </w:p>
    <w:p w14:paraId="7559D77D"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58D67B8" wp14:editId="0CD0D3F1">
                <wp:simplePos x="0" y="0"/>
                <wp:positionH relativeFrom="column">
                  <wp:posOffset>1634490</wp:posOffset>
                </wp:positionH>
                <wp:positionV relativeFrom="paragraph">
                  <wp:posOffset>170180</wp:posOffset>
                </wp:positionV>
                <wp:extent cx="1605915" cy="492760"/>
                <wp:effectExtent l="5715" t="8255" r="7620" b="13335"/>
                <wp:wrapNone/>
                <wp:docPr id="2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92760"/>
                        </a:xfrm>
                        <a:prstGeom prst="rect">
                          <a:avLst/>
                        </a:prstGeom>
                        <a:solidFill>
                          <a:srgbClr val="FFFFFF"/>
                        </a:solidFill>
                        <a:ln w="9525">
                          <a:solidFill>
                            <a:srgbClr val="000000"/>
                          </a:solidFill>
                          <a:miter lim="800000"/>
                          <a:headEnd/>
                          <a:tailEnd/>
                        </a:ln>
                      </wps:spPr>
                      <wps:txbx>
                        <w:txbxContent>
                          <w:p w14:paraId="7DB3E0CF" w14:textId="77777777" w:rsidR="00FC5CDF" w:rsidRDefault="00FC5CDF" w:rsidP="00FC5CDF">
                            <w:pPr>
                              <w:jc w:val="center"/>
                            </w:pPr>
                            <w:r>
                              <w:rPr>
                                <w:lang w:val="mn-MN"/>
                              </w:rPr>
                              <w:t>Эрх зүй нийгмийн институт болох нь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D67B8" id="Text Box 10" o:spid="_x0000_s1029" type="#_x0000_t202" style="position:absolute;left:0;text-align:left;margin-left:128.7pt;margin-top:13.4pt;width:126.4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">
                <v:textbox>
                  <w:txbxContent>
                    <w:p w14:paraId="7DB3E0CF" w14:textId="77777777" w:rsidR="00FC5CDF" w:rsidRDefault="00FC5CDF" w:rsidP="00FC5CDF">
                      <w:pPr>
                        <w:jc w:val="center"/>
                      </w:pPr>
                      <w:r>
                        <w:rPr>
                          <w:lang w:val="mn-MN"/>
                        </w:rPr>
                        <w:t>Эрх зүй нийгмийн институт болох нь</w:t>
                      </w:r>
                    </w:p>
                  </w:txbxContent>
                </v:textbox>
              </v:shape>
            </w:pict>
          </mc:Fallback>
        </mc:AlternateContent>
      </w:r>
    </w:p>
    <w:p w14:paraId="12ACD03F"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25F6CB6" wp14:editId="61DA69BE">
                <wp:simplePos x="0" y="0"/>
                <wp:positionH relativeFrom="column">
                  <wp:posOffset>3353435</wp:posOffset>
                </wp:positionH>
                <wp:positionV relativeFrom="paragraph">
                  <wp:posOffset>1270</wp:posOffset>
                </wp:positionV>
                <wp:extent cx="1605915" cy="486410"/>
                <wp:effectExtent l="10160" t="10795" r="12700" b="7620"/>
                <wp:wrapNone/>
                <wp:docPr id="2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486410"/>
                        </a:xfrm>
                        <a:prstGeom prst="rect">
                          <a:avLst/>
                        </a:prstGeom>
                        <a:solidFill>
                          <a:srgbClr val="FFFFFF"/>
                        </a:solidFill>
                        <a:ln w="9525">
                          <a:solidFill>
                            <a:srgbClr val="000000"/>
                          </a:solidFill>
                          <a:miter lim="800000"/>
                          <a:headEnd/>
                          <a:tailEnd/>
                        </a:ln>
                      </wps:spPr>
                      <wps:txbx>
                        <w:txbxContent>
                          <w:p w14:paraId="2383DA5F" w14:textId="77777777" w:rsidR="00FC5CDF" w:rsidRPr="009B3A24" w:rsidRDefault="00FC5CDF" w:rsidP="00FC5CDF">
                            <w:pPr>
                              <w:jc w:val="center"/>
                            </w:pPr>
                            <w:r>
                              <w:rPr>
                                <w:lang w:val="mn-MN"/>
                              </w:rPr>
                              <w:t>Эрх зүйн тодорхой нөхцөл дэх хувь хүний нийгмийн зан үйл үйлдэл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F6CB6" id="Text Box 11" o:spid="_x0000_s1030" type="#_x0000_t202" style="position:absolute;left:0;text-align:left;margin-left:264.05pt;margin-top:.1pt;width:126.45pt;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">
                <v:textbox>
                  <w:txbxContent>
                    <w:p w14:paraId="2383DA5F" w14:textId="77777777" w:rsidR="00FC5CDF" w:rsidRPr="009B3A24" w:rsidRDefault="00FC5CDF" w:rsidP="00FC5CDF">
                      <w:pPr>
                        <w:jc w:val="center"/>
                      </w:pPr>
                      <w:r>
                        <w:rPr>
                          <w:lang w:val="mn-MN"/>
                        </w:rPr>
                        <w:t>Эрх зүйн тодорхой нөхцөл дэх хувь хүний нийгмийн зан үйл үйлдэл</w:t>
                      </w:r>
                    </w:p>
                  </w:txbxContent>
                </v:textbox>
              </v:shape>
            </w:pict>
          </mc:Fallback>
        </mc:AlternateContent>
      </w:r>
    </w:p>
    <w:p w14:paraId="0ABDC1B4" w14:textId="77777777" w:rsidR="00FC5CDF" w:rsidRPr="00FC5CDF" w:rsidRDefault="00FC5CDF" w:rsidP="00FC5CDF">
      <w:pPr>
        <w:jc w:val="both"/>
        <w:rPr>
          <w:rFonts w:ascii="Times New Roman" w:hAnsi="Times New Roman" w:cs="Times New Roman"/>
          <w:sz w:val="24"/>
          <w:szCs w:val="24"/>
          <w:lang w:val="mn-MN"/>
        </w:rPr>
      </w:pPr>
    </w:p>
    <w:p w14:paraId="2CBCCE70" w14:textId="77777777" w:rsidR="00FC5CDF" w:rsidRPr="00FC5CDF" w:rsidRDefault="00FC5CDF" w:rsidP="00FC5CDF">
      <w:pPr>
        <w:jc w:val="both"/>
        <w:rPr>
          <w:rFonts w:ascii="Times New Roman" w:hAnsi="Times New Roman" w:cs="Times New Roman"/>
          <w:sz w:val="24"/>
          <w:szCs w:val="24"/>
          <w:lang w:val="mn-MN"/>
        </w:rPr>
      </w:pPr>
    </w:p>
    <w:p w14:paraId="6248736E"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өвөрмөц шинж нь эрх зүйн системийг нийгмийн хэв шинж, газарзүйн нөхцөл байдал, нийгэм ба хувь хүний ухамсрын түвшин зэргээс хамааран тухайн нийгмийн орон зай, түүхэн цаг хугацаанд үйлчилж, хөгжиж буй нарийн түвэгтэй, динамик тогтолцоо гэж үздэг. Эрх зүйн  харилцаа, зөрчлийн эх булаг нь нийгэм болж байдаг. Тийм ч учраас эрх зүйн бүхий л үзэгдлүүд нь социаль шинжийг агуулдаг бол, нийгмийн үзэгдэл үйл явц бүхэн нь эрх зүйт шинжийг агуулдаггүй. Хууль эрх зүйн шинжийг үл агуулдаг боловч социаль шинжтэй хүмүүсийн зан үйл, зан байдал харилцааг зохицуулдаг олон тооны ойлголт ухагдахуунууд оршин байдаг. Эдгээр зан заншил, уламжлал, ёс суртахуунд шингэн үйлчилж байдаг. /Жнь, хөдөлгүүрийн ард суун жолоо барих нь эрх зүйн үзэгдэл бол </w:t>
      </w:r>
      <w:r w:rsidRPr="00FC5CDF">
        <w:rPr>
          <w:rFonts w:ascii="Times New Roman" w:hAnsi="Times New Roman" w:cs="Times New Roman"/>
          <w:sz w:val="24"/>
          <w:szCs w:val="24"/>
          <w:lang w:val="mn-MN"/>
        </w:rPr>
        <w:lastRenderedPageBreak/>
        <w:t xml:space="preserve">шуудангийн дугтуйн хаягийн дээдэх тодорхой буланд марк наах эсэх нь үйл хөдлөлийн үзэгдэл болдог. Эдгээр үйлдлүүдийн аль алинд нь нэгэнт хэвшсэн “стеоротип”,  нийгмийн албадлагын нөлөөлөл байгаа нь гарцаагүй боловч үйлчлэл нь харилцан адилгүй юм. Сүүлийн тохиолдол буюу үйл хөдлөлийн шинжтэй үзэгдэлд энэхүү нөлөөлөл нь гадны ажиглагчид, хүрээллийн зүгээс зэмлэн буруушаах, дооглон егөөдөх маягаар илэрдэг бол, эхний тохиолдол болох эрх зүйн үзэгдлийн хүрээнд холбогдох, албан санкцаар хязгаарлагдсан зохион байгуулалттай албадлагын нөлөөлөл байдлаар үйлчилдэг. Гэвч энэхүү сонгодог шалгуур нь орчин үед нэлээд маргаантай шинжийг агуулж байгаа. Учир нь зарим судлаачдын үзлээр, эрх зүйн дүрмүүдийг үйлдлийн дүрмүүдээс ялгагдах гол ялгаа нь шүүхээр хэрэгжүүлэх боломжийг агуулсан байдлаар тодорхойлогддог. Тодруулбал, эрх зүйн дүрмүүдийг хэрэгжүүлэх үйл явц нь хүчирхийлэл хэрэглэх боломжгүй, харин энэхүү үйл ажиллагааны бүхий л талыг нягтлан дэнсэлж, эцсийн шийдвэрийг гаргадаг шүүхэд хандах бололцоог агуулсан байх ёстой. Канторовичийн үзлээр, эрх зүйн жинхэнэ шалгуур нь “хууль зүйт, хууль цаазат” шинж юм. </w:t>
      </w:r>
    </w:p>
    <w:p w14:paraId="10812D83"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ab/>
        <w:t xml:space="preserve">Нийгмийн үзэгдэл үйл явц нь өөртөө эрх зүй, хууль дүрэм, шүүхийн болон захиргааны шийдвэр зэрэг феноменуудыг агуулдаг. Эрх зүйн социологи нь хязгаарлагдмал төр эрх зүйн ерөнхий онол, эрх зүйн үндэслэлийн онолуудаар дамжуулан эрх зүйн мөн чанарыг судлагдхуунаа болгодог. </w:t>
      </w:r>
    </w:p>
    <w:p w14:paraId="46BBB94E"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Энэ тохиолдолд, социологи нь ердийн ухамсар, олон нийтийн дундах шүүхийн талаарх ерөнхий төсөөлөл, шүүхийн шударга ба шударга бус байдлын талаарх олон нийтийн санал бодолд үндэслэн дүн шинжилгээ хийх замаар хууль дүрмүүдийн үүрэг, эрх зүйн ухамсар болон эрх зүйн соёл зэргийг судалдаг. </w:t>
      </w:r>
    </w:p>
    <w:p w14:paraId="2AC0C073"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Харин өргөн утгаараа, эрх зүйн социологи нь хууль эрх зүйн элемент оролцдог бүхий л нийгмийн үзэглүүдийг /өмч хөрөнгө, гэр бүл, үүрэг хариуцлага г.м./ судалдаг. Түүнээс гадна эрх зүйн элементийн олон төрөл хэлбэрүүд дэх ёс суртахуун, эдийн засаг, хэл зүй зэрэг хэв шинжүүдийг давхар судалдаг. Нийгмийн үзэгдлүүд нь ерөнхий социологи болон эрхийн социологийн аль алиных нь хүрээнд судлагдсанаар л иж бүрэн, бүхэллэг цул шинжилгээ болдог. Чингэхдээ аль, аль нь өөрийн өвөрмөц хандлага, арга зүй, аспектаар судалж шинжлэн үнэлэлт дүгнэлт өгдөг. Жнь, ерөнхий социологийн хүрээнд гэр бүлийг судална гэдэг нь юуны түрүүнд түүний хэв шинж, хүн ам зүйн үзүүлэлтүүд, гэр бүлд эдийн засгийн болон шашны хүчин зүйлүүдийн нөлөөлөл зэрэг асуудлууд сонирхогддог. Харин гэр бүлийн хууль тогтоомжуудын хэм хэмжээ, гэр бүлийн амьдралын зөвхөн албан буюу формаль дүрмүүдэд тооцогддог тул төдий л тэргүүлэх зэргийн ач холбогдол өгдөггүй. Харин эрх зүйн социологи нь энэхүү хэм хэмжээнүүдийг судалгааныхаа эх үндэс болгон судалж шинжилсний дараа л эдгээр хууль дүрэм, хэм хэмжээ нь агуулгын хувьд эдийн засаг, ёс суртахуун,шашны болон өөр бусад хүчин зүйлүүдээр тодорхойлогддог болохыг судалдгаараа онцлогтой. Эрх зүйн социологийн судлах зүйлийн онцлогийг тайлбарлахад “эрх зүй” хэмээх ойлголтын мөн чанарыг тайлбарлах шаардлага зайшгүй тулгардаг. Оросын эрх зүйч Кудрявцев В.Н., Казимирчук В.П. /Современная социология права” М.,1995. с.7-</w:t>
      </w:r>
      <w:r w:rsidRPr="00FC5CDF">
        <w:rPr>
          <w:rFonts w:ascii="Times New Roman" w:hAnsi="Times New Roman" w:cs="Times New Roman"/>
          <w:sz w:val="24"/>
          <w:szCs w:val="24"/>
          <w:lang w:val="mn-MN"/>
        </w:rPr>
        <w:lastRenderedPageBreak/>
        <w:t xml:space="preserve">15/ эрх зүйн харилцаа, нийгмийн бодит /фактический/ харилцаанууд нь хоорондоо ялгаатай байдаг. </w:t>
      </w:r>
    </w:p>
    <w:p w14:paraId="3FA3D0D2"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Хэрэв эрх зүйн харилцаа нь хууль зүйн ШУ-ны судлагдхуун болдог бол нийгмийн бодит харилцаа нь социологийн ШУ-ны судлагдхуун гэж үздэг. Гэсэн ч эдгээр харилцааны хэлбэрүүд нь хоорондоо нягт уялдаатай. Үүнд л эрх зүйн социологитйн арга зүйн үндэс нь оршино.  Энэхүү уялдаа холбоо нь үндсэн 2 элементээс бүрддэг.</w:t>
      </w:r>
    </w:p>
    <w:p w14:paraId="0A8EE85A" w14:textId="77777777" w:rsidR="00FC5CDF" w:rsidRPr="00FC5CDF" w:rsidRDefault="00FC5CDF" w:rsidP="00FC5CDF">
      <w:pPr>
        <w:numPr>
          <w:ilvl w:val="0"/>
          <w:numId w:val="4"/>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 хэм хэмжээ болох нь</w:t>
      </w:r>
    </w:p>
    <w:p w14:paraId="277472EE" w14:textId="77777777" w:rsidR="00FC5CDF" w:rsidRPr="00FC5CDF" w:rsidRDefault="00FC5CDF" w:rsidP="00FC5CDF">
      <w:pPr>
        <w:numPr>
          <w:ilvl w:val="0"/>
          <w:numId w:val="4"/>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 нь нийгмийн институт болох нь</w:t>
      </w:r>
    </w:p>
    <w:p w14:paraId="3969CAB6"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 Эхний элемент нь нийгмийн харилцааны үндсэн дээр үүсэн бий болж, төр засаг, нийгмийн үүрэг, хэрэгцээ шаардлага, нийгмийн хөгжлийн хандлагыг хуулийн тогтоол шийдвэрүүдтэй уялдуулан өөрчилдөг эрх зүйн хэм хэмжээ хэмээх утгаар нь авч үздэг. </w:t>
      </w:r>
    </w:p>
    <w:p w14:paraId="2A926F13"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2 дахь үе шат нь эрх зүйг нийгмийн институт болохынх нь хувьд судалдаг. Энэ тохиолдолд эрх зүй нь нийгмийн тогтвортой байдлыг хангах үүрэг бүхий нийгмийн дэд систем хэмээн судалдаг. Эрх зүйн үйлчлэлийг төр засгийн байгууллага, институтууд албан статусын дагуу бичигдмэл хууль дүрмүүдийг зөрчсөн, гажуудуулсан тохиолдолд хүлээлгэх хариуцлага, ял шийтгэл, хяналтын үүргийг хэрэгжүүлдэг. </w:t>
      </w:r>
    </w:p>
    <w:p w14:paraId="4EBC0644"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Америкийн социологич Мэйхью /Социология права. Американская социология. Перспективы, проблемы, методы. М., 1972 с.233-234/ “... социологийн үүднээс авч үзвэл эрх зүй нь нийгмийн үйл явц юм. Эрх зүйг нийгмийн үйл явц хэмээн ойлгох нь угтаа эрх зүйн хэм хэмжээний функциональ ач холбогдлыг ойлгоно гэсэн үг. Амьдрал дээр энэхүү хууль дүрмүүд хэрхэн бүтээгддэг, хэрхэн хэрэглэгддэг, нийгмийн институтчилагдсан бүтцүүдийн түвшинд хэрхэн тайлбарлагдан нэгэн хэвийн загвар байдлаар ашиглагдан, үйл ажиллагаанд нь нэвтрэх бүх механизмыг ойлгоход чиглэгддэг”. Социологи нь эрх зүй нийгмийн амьдралын хэм хэмжээний бүтцийг илэрхийлдэг, нийгмийн нөхцөлдөлгөөг тодорхойлдог, социаль институт хэмээн үздэг. </w:t>
      </w:r>
    </w:p>
    <w:p w14:paraId="1E493ACB" w14:textId="77777777" w:rsidR="00FC5CDF" w:rsidRPr="00FC5CDF" w:rsidRDefault="00FC5CDF" w:rsidP="00FC5CDF">
      <w:pPr>
        <w:ind w:firstLine="720"/>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Нийгмийн эмх журам, эмх цэгцийн ач холбогдлыг  Т.Парсонс “Нийгмийн систем”,  М.Вебер “Ойлгож буй социологийн зарим ухагдахууны тухай” хэмээх бүтээлүүддээ нэлээд нухацтай авч үзсэн байдаг. Нийгэм дэх эмх журам нь хүмүүс хоорондын харилцааны баримжаалал, хүлээлт дээр суурилдаг. Харин нийгэмд оршин үйлчилж буй дүрэм журмуудын ач холбогдол нь нийгмийн гишүүдийн хувьд тогтсон эмх цэгц, хэм хэмжээний чиг баримжаа болж өгдөг. Дүгнэвээс:</w:t>
      </w:r>
    </w:p>
    <w:p w14:paraId="7A613A49" w14:textId="77777777" w:rsidR="00FC5CDF" w:rsidRPr="00FC5CDF" w:rsidRDefault="00FC5CDF" w:rsidP="00FC5CDF">
      <w:pPr>
        <w:numPr>
          <w:ilvl w:val="0"/>
          <w:numId w:val="3"/>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 нь нийгмийн институт болохынхоо хувьд нийгмийн харилцааг зохицуулах, нийгмийн эмх цэгц тогтвортой байдлыг хангах үүрэгтэй гэж үздэг. </w:t>
      </w:r>
    </w:p>
    <w:p w14:paraId="7F05F9BA" w14:textId="77777777" w:rsidR="00FC5CDF" w:rsidRPr="00FC5CDF" w:rsidRDefault="00FC5CDF" w:rsidP="00FC5CDF">
      <w:pPr>
        <w:numPr>
          <w:ilvl w:val="0"/>
          <w:numId w:val="3"/>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 нь эрх зүйн оршин тогтнолын нийгмийн нөхцөл, нийгэм дэх эрх зүйн үйлчлэл, хөгжлийн талаарх ШУ </w:t>
      </w:r>
    </w:p>
    <w:p w14:paraId="234A547A" w14:textId="77777777" w:rsidR="00FC5CDF" w:rsidRPr="00FC5CDF" w:rsidRDefault="00FC5CDF" w:rsidP="00FC5CDF">
      <w:pPr>
        <w:numPr>
          <w:ilvl w:val="0"/>
          <w:numId w:val="3"/>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 нь нийгэм болоод эрх зүйн харилцан үйлчлэлийн зүй тогтол нь социаль систем болох үүднээс судалдаг ШУ</w:t>
      </w:r>
    </w:p>
    <w:p w14:paraId="75978231" w14:textId="77777777" w:rsidR="00FC5CDF" w:rsidRPr="00FC5CDF" w:rsidRDefault="00FC5CDF" w:rsidP="00FC5CDF">
      <w:pPr>
        <w:numPr>
          <w:ilvl w:val="0"/>
          <w:numId w:val="3"/>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lastRenderedPageBreak/>
        <w:t>Эрх зүйн социологи нь нийгмийн системийн дэд тогтолцоо болох эрх зүйн систем хоорондын харилцан үйлчлэлийн механизм, хувьсал өөрчлөлт, зүй тогтол, чиг үүрэг функцыг судалдаг социологийн салбар ухаан .</w:t>
      </w:r>
    </w:p>
    <w:p w14:paraId="506A82A4" w14:textId="77777777" w:rsidR="00FC5CDF" w:rsidRPr="00FC5CDF" w:rsidRDefault="00FC5CDF" w:rsidP="00FC5CDF">
      <w:pPr>
        <w:numPr>
          <w:ilvl w:val="0"/>
          <w:numId w:val="3"/>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 нь социологийн ШУ-ны бие даасан салбар ухаан учир хоорондоо харилцан холбоотой, харилцан нөлөөллүүдтэй хөгждөг. </w:t>
      </w:r>
    </w:p>
    <w:p w14:paraId="2122BC8D" w14:textId="77777777" w:rsidR="00FC5CDF" w:rsidRPr="00FC5CDF" w:rsidRDefault="00FC5CDF" w:rsidP="00FC5CDF">
      <w:pPr>
        <w:jc w:val="both"/>
        <w:rPr>
          <w:rFonts w:ascii="Times New Roman" w:hAnsi="Times New Roman" w:cs="Times New Roman"/>
          <w:b/>
          <w:sz w:val="24"/>
          <w:szCs w:val="24"/>
          <w:lang w:val="mn-MN"/>
        </w:rPr>
      </w:pPr>
    </w:p>
    <w:p w14:paraId="4CA82113" w14:textId="77777777" w:rsidR="00FC5CDF" w:rsidRPr="00FC5CDF" w:rsidRDefault="00FC5CDF" w:rsidP="00FC5CDF">
      <w:pPr>
        <w:jc w:val="both"/>
        <w:rPr>
          <w:rFonts w:ascii="Times New Roman" w:hAnsi="Times New Roman" w:cs="Times New Roman"/>
          <w:b/>
          <w:sz w:val="24"/>
          <w:szCs w:val="24"/>
          <w:lang w:val="mn-MN"/>
        </w:rPr>
      </w:pPr>
      <w:r w:rsidRPr="00FC5CDF">
        <w:rPr>
          <w:rFonts w:ascii="Times New Roman" w:hAnsi="Times New Roman" w:cs="Times New Roman"/>
          <w:b/>
          <w:sz w:val="24"/>
          <w:szCs w:val="24"/>
          <w:lang w:val="mn-MN"/>
        </w:rPr>
        <w:t>Эрх зүйн социологийн онол-арга зүйн, судалгааны үр нөлөө, ач холбогдол</w:t>
      </w:r>
    </w:p>
    <w:p w14:paraId="6909A40D" w14:textId="77777777" w:rsidR="00FC5CDF" w:rsidRPr="00FC5CDF" w:rsidRDefault="00FC5CDF" w:rsidP="00FC5CDF">
      <w:pPr>
        <w:jc w:val="both"/>
        <w:rPr>
          <w:rFonts w:ascii="Times New Roman" w:hAnsi="Times New Roman" w:cs="Times New Roman"/>
          <w:b/>
          <w:sz w:val="24"/>
          <w:szCs w:val="24"/>
          <w:lang w:val="mn-MN"/>
        </w:rPr>
      </w:pPr>
    </w:p>
    <w:p w14:paraId="31E771DF" w14:textId="77777777" w:rsidR="00FC5CDF" w:rsidRPr="00FC5CDF" w:rsidRDefault="00FC5CDF" w:rsidP="00FC5CDF">
      <w:pPr>
        <w:jc w:val="both"/>
        <w:rPr>
          <w:rFonts w:ascii="Times New Roman" w:hAnsi="Times New Roman" w:cs="Times New Roman"/>
          <w:sz w:val="24"/>
          <w:szCs w:val="24"/>
          <w:lang w:val="mn-MN"/>
        </w:rPr>
      </w:pPr>
      <w:r w:rsidRPr="00FC5CDF">
        <w:rPr>
          <w:rFonts w:ascii="Times New Roman" w:hAnsi="Times New Roman" w:cs="Times New Roman"/>
          <w:b/>
          <w:sz w:val="24"/>
          <w:szCs w:val="24"/>
          <w:lang w:val="mn-MN"/>
        </w:rPr>
        <w:tab/>
      </w:r>
      <w:r w:rsidRPr="00FC5CDF">
        <w:rPr>
          <w:rFonts w:ascii="Times New Roman" w:hAnsi="Times New Roman" w:cs="Times New Roman"/>
          <w:sz w:val="24"/>
          <w:szCs w:val="24"/>
          <w:lang w:val="mn-MN"/>
        </w:rPr>
        <w:t>Эрх зүйн Социологийн онол-арга зүйн үндэс нь эрх зүйн харилцаа нь нийгмийн харилцаагаар тодорхойлогддог гэсэн нийгмийн детерминизмийн зарчимтай шууд холбоотой. Эрх зүйн социологийн онол арга зүй нь доорхи онцлог шинжүүдийг агуулдаг.</w:t>
      </w:r>
    </w:p>
    <w:p w14:paraId="1708481D" w14:textId="77777777" w:rsidR="00FC5CDF" w:rsidRPr="00FC5CDF" w:rsidRDefault="00FC5CDF" w:rsidP="00FC5CDF">
      <w:pPr>
        <w:numPr>
          <w:ilvl w:val="0"/>
          <w:numId w:val="2"/>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 нь нийгмийн бодит байдлыг тодорхой эрх зүйн хүчин зүйлийн үйлчлэл, эрх зүй нийгмийн харилцаанд нөлөөлөх механизм, эргээд нийгмийн харилцаа нь эрх зүй бий болох, төлөвшихөд нөлөөлөх, шүтэлцээ, харилцан үйлчлэлд нь танин мэдэхэд чиглэгддэг. </w:t>
      </w:r>
    </w:p>
    <w:p w14:paraId="33C33AAE" w14:textId="77777777" w:rsidR="00FC5CDF" w:rsidRPr="00FC5CDF" w:rsidRDefault="00FC5CDF" w:rsidP="00FC5CDF">
      <w:pPr>
        <w:numPr>
          <w:ilvl w:val="0"/>
          <w:numId w:val="2"/>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хүрээнд эрх зүйг авч үзэх танин мэдэх үйл явц нь эрх зүйн үйлчлэл түүний үр өгөөжтэй байх нөхцлийн асуудал байдаг. Эдийн засгийн тодорхой нөхцөл байдалд орших субъектууд, хувь хүмүүс, хуулийн этгээд хоорондын харилцаа, улс төрийн сэтгэлгээг хэрхэн өөрчлөх, чухамхүү ямар эрх зүйн арга хэрэгсэл илүү тохиромжтой, үр ашигтай болохыг тогтоохыг эрмэлзэх, улмаар эрх зүйн үйлчлэлийн болзошгүй сөрөг үр дагаврыг судлах, эрх зүйн талаарх элдэв төөрөгдөл /миф/ төсөөллүүдийн генезис эх ундаргыг судалснаар олон нийтэд түүний ашигтай рациональ шинжийг ойлгуулах ач холбогдолтой. </w:t>
      </w:r>
    </w:p>
    <w:p w14:paraId="63AEFD40" w14:textId="77777777" w:rsidR="00FC5CDF" w:rsidRPr="00FC5CDF" w:rsidRDefault="00FC5CDF" w:rsidP="00FC5CDF">
      <w:pPr>
        <w:numPr>
          <w:ilvl w:val="0"/>
          <w:numId w:val="2"/>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социологийн хүрээнд эрх зүйн үйлчлэлийг судалснаар нийгмийн бодит байдлыг үр ашигтайгаар өөрчлөх, шинэчлэх тодорхой зөвлөмжүүдийг боловсруулдаг. Түүнчлэн эрх зүйн салбарт баримтлах нийгмийн бодлогын шинждэх ухаанч онолын бааз суурийг бүрдүүлдэг. </w:t>
      </w:r>
    </w:p>
    <w:p w14:paraId="4B366A7F" w14:textId="77777777" w:rsidR="00FC5CDF" w:rsidRPr="00FC5CDF" w:rsidRDefault="00FC5CDF" w:rsidP="00FC5CDF">
      <w:pPr>
        <w:numPr>
          <w:ilvl w:val="0"/>
          <w:numId w:val="2"/>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Эрх зүйн социологи нь нийгмийн практикт хэрэг болохуйц төлөв байдалтай байхыг эрмэлзэх ,Жнь: гэмт хэрэгтэй холбоотой асуудал, нөхцөл байдалтай практик дээр ажиллаж байгаа хүмүүст энэ чиглэлийн онолын концепци, үзэл баримтлалуудыг тэдний мэргэжлийн үйл ажиллагааны онцлогт тохируулан тайлбарлах, таниулах г.м.</w:t>
      </w:r>
    </w:p>
    <w:p w14:paraId="01A079B6" w14:textId="77777777" w:rsidR="00FC5CDF" w:rsidRPr="00FC5CDF" w:rsidRDefault="00FC5CDF" w:rsidP="00FC5CDF">
      <w:pPr>
        <w:numPr>
          <w:ilvl w:val="0"/>
          <w:numId w:val="2"/>
        </w:numPr>
        <w:spacing w:after="0" w:line="240" w:lineRule="auto"/>
        <w:jc w:val="both"/>
        <w:rPr>
          <w:rFonts w:ascii="Times New Roman" w:hAnsi="Times New Roman" w:cs="Times New Roman"/>
          <w:sz w:val="24"/>
          <w:szCs w:val="24"/>
          <w:lang w:val="mn-MN"/>
        </w:rPr>
      </w:pPr>
      <w:r w:rsidRPr="00FC5CDF">
        <w:rPr>
          <w:rFonts w:ascii="Times New Roman" w:hAnsi="Times New Roman" w:cs="Times New Roman"/>
          <w:sz w:val="24"/>
          <w:szCs w:val="24"/>
          <w:lang w:val="mn-MN"/>
        </w:rPr>
        <w:t xml:space="preserve">Эрх зүйн социологи нь нийгмийн бодит байдалтай шууд харьцсанаар түүний бодит эмперик төлөв байдлыг бичиглэн дүрслэх, аналитик шинжилгээ хийх зэрэг арга зүйн ач холбогдлыг агуулдаг. </w:t>
      </w:r>
    </w:p>
    <w:p w14:paraId="784A32B7" w14:textId="77777777" w:rsidR="00CC699E" w:rsidRPr="00FC5CDF" w:rsidRDefault="00CC699E">
      <w:pPr>
        <w:rPr>
          <w:rFonts w:ascii="Times New Roman" w:hAnsi="Times New Roman" w:cs="Times New Roman"/>
          <w:sz w:val="24"/>
          <w:szCs w:val="24"/>
        </w:rPr>
      </w:pPr>
    </w:p>
    <w:sectPr w:rsidR="00CC699E" w:rsidRPr="00FC5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777A8"/>
    <w:multiLevelType w:val="hybridMultilevel"/>
    <w:tmpl w:val="356CE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5A6C12"/>
    <w:multiLevelType w:val="hybridMultilevel"/>
    <w:tmpl w:val="F620C43E"/>
    <w:lvl w:ilvl="0" w:tplc="5DC8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6B7800"/>
    <w:multiLevelType w:val="hybridMultilevel"/>
    <w:tmpl w:val="ECA293D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6A087F4B"/>
    <w:multiLevelType w:val="hybridMultilevel"/>
    <w:tmpl w:val="6516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327D6"/>
    <w:multiLevelType w:val="hybridMultilevel"/>
    <w:tmpl w:val="7D64EA7A"/>
    <w:lvl w:ilvl="0" w:tplc="2BEA038C">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18043658">
    <w:abstractNumId w:val="4"/>
  </w:num>
  <w:num w:numId="2" w16cid:durableId="40793721">
    <w:abstractNumId w:val="0"/>
  </w:num>
  <w:num w:numId="3" w16cid:durableId="1029454838">
    <w:abstractNumId w:val="2"/>
  </w:num>
  <w:num w:numId="4" w16cid:durableId="655495588">
    <w:abstractNumId w:val="1"/>
  </w:num>
  <w:num w:numId="5" w16cid:durableId="67885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DF"/>
    <w:rsid w:val="001B7692"/>
    <w:rsid w:val="002125A2"/>
    <w:rsid w:val="00310704"/>
    <w:rsid w:val="003F3FD0"/>
    <w:rsid w:val="005F3025"/>
    <w:rsid w:val="009D573D"/>
    <w:rsid w:val="00C45C06"/>
    <w:rsid w:val="00CC699E"/>
    <w:rsid w:val="00E80D7A"/>
    <w:rsid w:val="00EF0EB8"/>
    <w:rsid w:val="00FC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2713"/>
  <w15:chartTrackingRefBased/>
  <w15:docId w15:val="{FFF473EE-5846-DB4B-BE54-09AEBFD6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DF"/>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FC5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C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C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5C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5C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5C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5C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5C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C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5CDF"/>
    <w:pPr>
      <w:spacing w:before="160"/>
      <w:jc w:val="center"/>
    </w:pPr>
    <w:rPr>
      <w:i/>
      <w:iCs/>
      <w:color w:val="404040" w:themeColor="text1" w:themeTint="BF"/>
    </w:rPr>
  </w:style>
  <w:style w:type="character" w:customStyle="1" w:styleId="QuoteChar">
    <w:name w:val="Quote Char"/>
    <w:basedOn w:val="DefaultParagraphFont"/>
    <w:link w:val="Quote"/>
    <w:uiPriority w:val="29"/>
    <w:rsid w:val="00FC5CDF"/>
    <w:rPr>
      <w:i/>
      <w:iCs/>
      <w:color w:val="404040" w:themeColor="text1" w:themeTint="BF"/>
    </w:rPr>
  </w:style>
  <w:style w:type="paragraph" w:styleId="ListParagraph">
    <w:name w:val="List Paragraph"/>
    <w:basedOn w:val="Normal"/>
    <w:link w:val="ListParagraphChar"/>
    <w:uiPriority w:val="34"/>
    <w:qFormat/>
    <w:rsid w:val="00FC5CDF"/>
    <w:pPr>
      <w:ind w:left="720"/>
      <w:contextualSpacing/>
    </w:pPr>
  </w:style>
  <w:style w:type="character" w:styleId="IntenseEmphasis">
    <w:name w:val="Intense Emphasis"/>
    <w:basedOn w:val="DefaultParagraphFont"/>
    <w:uiPriority w:val="21"/>
    <w:qFormat/>
    <w:rsid w:val="00FC5CDF"/>
    <w:rPr>
      <w:i/>
      <w:iCs/>
      <w:color w:val="0F4761" w:themeColor="accent1" w:themeShade="BF"/>
    </w:rPr>
  </w:style>
  <w:style w:type="paragraph" w:styleId="IntenseQuote">
    <w:name w:val="Intense Quote"/>
    <w:basedOn w:val="Normal"/>
    <w:next w:val="Normal"/>
    <w:link w:val="IntenseQuoteChar"/>
    <w:uiPriority w:val="30"/>
    <w:qFormat/>
    <w:rsid w:val="00FC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CDF"/>
    <w:rPr>
      <w:i/>
      <w:iCs/>
      <w:color w:val="0F4761" w:themeColor="accent1" w:themeShade="BF"/>
    </w:rPr>
  </w:style>
  <w:style w:type="character" w:styleId="IntenseReference">
    <w:name w:val="Intense Reference"/>
    <w:basedOn w:val="DefaultParagraphFont"/>
    <w:uiPriority w:val="32"/>
    <w:qFormat/>
    <w:rsid w:val="00FC5CDF"/>
    <w:rPr>
      <w:b/>
      <w:bCs/>
      <w:smallCaps/>
      <w:color w:val="0F4761" w:themeColor="accent1" w:themeShade="BF"/>
      <w:spacing w:val="5"/>
    </w:rPr>
  </w:style>
  <w:style w:type="paragraph" w:styleId="NormalWeb">
    <w:name w:val="Normal (Web)"/>
    <w:basedOn w:val="Normal"/>
    <w:uiPriority w:val="99"/>
    <w:unhideWhenUsed/>
    <w:rsid w:val="00FC5C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CDF"/>
    <w:rPr>
      <w:color w:val="0000FF"/>
      <w:u w:val="single"/>
    </w:rPr>
  </w:style>
  <w:style w:type="character" w:customStyle="1" w:styleId="ListParagraphChar">
    <w:name w:val="List Paragraph Char"/>
    <w:link w:val="ListParagraph"/>
    <w:uiPriority w:val="34"/>
    <w:locked/>
    <w:rsid w:val="00FC5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riminology" TargetMode="External"/><Relationship Id="rId18" Type="http://schemas.openxmlformats.org/officeDocument/2006/relationships/hyperlink" Target="https://en.wikipedia.org/wiki/Regulation" TargetMode="External"/><Relationship Id="rId26" Type="http://schemas.openxmlformats.org/officeDocument/2006/relationships/hyperlink" Target="https://en.wikipedia.org/wiki/Law_and_economics" TargetMode="External"/><Relationship Id="rId3" Type="http://schemas.openxmlformats.org/officeDocument/2006/relationships/settings" Target="settings.xml"/><Relationship Id="rId21" Type="http://schemas.openxmlformats.org/officeDocument/2006/relationships/hyperlink" Target="https://en.wikipedia.org/wiki/Social_change" TargetMode="External"/><Relationship Id="rId34" Type="http://schemas.openxmlformats.org/officeDocument/2006/relationships/theme" Target="theme/theme1.xml"/><Relationship Id="rId7" Type="http://schemas.openxmlformats.org/officeDocument/2006/relationships/hyperlink" Target="https://en.wikipedia.org/wiki/Law" TargetMode="External"/><Relationship Id="rId12" Type="http://schemas.openxmlformats.org/officeDocument/2006/relationships/hyperlink" Target="https://en.wikipedia.org/wiki/Social_policy" TargetMode="External"/><Relationship Id="rId17" Type="http://schemas.openxmlformats.org/officeDocument/2006/relationships/hyperlink" Target="https://en.wikipedia.org/wiki/Social_control" TargetMode="External"/><Relationship Id="rId25" Type="http://schemas.openxmlformats.org/officeDocument/2006/relationships/hyperlink" Target="https://en.wikipedia.org/wiki/Legal_theo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Legal_institutions" TargetMode="External"/><Relationship Id="rId20" Type="http://schemas.openxmlformats.org/officeDocument/2006/relationships/hyperlink" Target="https://en.wikipedia.org/wiki/Legal_profession" TargetMode="External"/><Relationship Id="rId29" Type="http://schemas.openxmlformats.org/officeDocument/2006/relationships/hyperlink" Target="https://en.wikipedia.org/wiki/Regulation" TargetMode="External"/><Relationship Id="rId1" Type="http://schemas.openxmlformats.org/officeDocument/2006/relationships/numbering" Target="numbering.xml"/><Relationship Id="rId6" Type="http://schemas.openxmlformats.org/officeDocument/2006/relationships/hyperlink" Target="https://en.wikipedia.org/wiki/Jurisprudence" TargetMode="External"/><Relationship Id="rId11" Type="http://schemas.openxmlformats.org/officeDocument/2006/relationships/hyperlink" Target="https://en.wikipedia.org/wiki/Political_science" TargetMode="External"/><Relationship Id="rId24" Type="http://schemas.openxmlformats.org/officeDocument/2006/relationships/hyperlink" Target="https://en.wikipedia.org/wiki/Jurisprudence" TargetMode="External"/><Relationship Id="rId32" Type="http://schemas.openxmlformats.org/officeDocument/2006/relationships/package" Target="embeddings/Microsoft_PowerPoint_Slide2.sldx"/><Relationship Id="rId5" Type="http://schemas.openxmlformats.org/officeDocument/2006/relationships/hyperlink" Target="https://en.wikipedia.org/wiki/Sociology" TargetMode="External"/><Relationship Id="rId15" Type="http://schemas.openxmlformats.org/officeDocument/2006/relationships/hyperlink" Target="https://en.wikipedia.org/wiki/Law" TargetMode="External"/><Relationship Id="rId23" Type="http://schemas.openxmlformats.org/officeDocument/2006/relationships/hyperlink" Target="https://en.wikipedia.org/wiki/Critical_legal_studies" TargetMode="External"/><Relationship Id="rId28" Type="http://schemas.openxmlformats.org/officeDocument/2006/relationships/hyperlink" Target="https://en.wikipedia.org/wiki/Social_control" TargetMode="External"/><Relationship Id="rId10" Type="http://schemas.openxmlformats.org/officeDocument/2006/relationships/hyperlink" Target="https://en.wikipedia.org/wiki/Social_anthropology" TargetMode="External"/><Relationship Id="rId19" Type="http://schemas.openxmlformats.org/officeDocument/2006/relationships/hyperlink" Target="https://en.wikipedia.org/wiki/Legal_culture" TargetMode="External"/><Relationship Id="rId31"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en.wikipedia.org/wiki/Social_sciences" TargetMode="External"/><Relationship Id="rId14" Type="http://schemas.openxmlformats.org/officeDocument/2006/relationships/hyperlink" Target="https://en.wikipedia.org/wiki/Psychology" TargetMode="External"/><Relationship Id="rId22" Type="http://schemas.openxmlformats.org/officeDocument/2006/relationships/hyperlink" Target="https://en.wikipedia.org/wiki/Comparative_law" TargetMode="External"/><Relationship Id="rId27" Type="http://schemas.openxmlformats.org/officeDocument/2006/relationships/hyperlink" Target="https://en.wikipedia.org/wiki/Law_and_literature" TargetMode="External"/><Relationship Id="rId30" Type="http://schemas.openxmlformats.org/officeDocument/2006/relationships/hyperlink" Target="https://en.wikipedia.org/wiki/Social_change" TargetMode="External"/><Relationship Id="rId8" Type="http://schemas.openxmlformats.org/officeDocument/2006/relationships/hyperlink" Target="https://en.wikipedia.org/wiki/Soc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4590</Words>
  <Characters>26168</Characters>
  <Application>Microsoft Office Word</Application>
  <DocSecurity>0</DocSecurity>
  <Lines>218</Lines>
  <Paragraphs>61</Paragraphs>
  <ScaleCrop>false</ScaleCrop>
  <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2025-07-06T08:50:00Z</dcterms:created>
  <dcterms:modified xsi:type="dcterms:W3CDTF">2025-07-06T08:51:00Z</dcterms:modified>
</cp:coreProperties>
</file>