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F6BF1" w14:textId="77777777" w:rsidR="001B0340" w:rsidRPr="00443D94" w:rsidRDefault="001B0340" w:rsidP="001B0340">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2BFCB5DF" w14:textId="29D14323" w:rsidR="001B0340" w:rsidRPr="00443D94" w:rsidRDefault="001B0340" w:rsidP="001B0340">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(619): 1</w:t>
      </w:r>
      <w:r>
        <w:rPr>
          <w:rFonts w:ascii="Times New Roman" w:hAnsi="Times New Roman"/>
          <w:b w:val="0"/>
          <w:bCs/>
          <w:sz w:val="24"/>
          <w:szCs w:val="24"/>
          <w:lang w:val="mn-MN"/>
        </w:rPr>
        <w:t>34</w:t>
      </w:r>
      <w:r w:rsidRPr="00443D94">
        <w:rPr>
          <w:rFonts w:ascii="Times New Roman" w:hAnsi="Times New Roman"/>
          <w:b w:val="0"/>
          <w:bCs/>
          <w:sz w:val="24"/>
          <w:szCs w:val="24"/>
          <w:lang w:val="mn-MN"/>
        </w:rPr>
        <w:t>-1</w:t>
      </w:r>
      <w:r>
        <w:rPr>
          <w:rFonts w:ascii="Times New Roman" w:hAnsi="Times New Roman"/>
          <w:b w:val="0"/>
          <w:bCs/>
          <w:sz w:val="24"/>
          <w:szCs w:val="24"/>
          <w:lang w:val="mn-MN"/>
        </w:rPr>
        <w:t>41</w:t>
      </w:r>
      <w:r w:rsidRPr="00443D94">
        <w:rPr>
          <w:rFonts w:ascii="Times New Roman" w:hAnsi="Times New Roman"/>
          <w:b w:val="0"/>
          <w:bCs/>
          <w:sz w:val="24"/>
          <w:szCs w:val="24"/>
          <w:lang w:val="mn-MN"/>
        </w:rPr>
        <w:t xml:space="preserve"> дахь тал</w:t>
      </w:r>
    </w:p>
    <w:p w14:paraId="787B6BC8" w14:textId="77777777" w:rsidR="00EE16ED" w:rsidRPr="00443D94" w:rsidRDefault="00EE16ED" w:rsidP="008049E2">
      <w:pPr>
        <w:spacing w:line="240" w:lineRule="auto"/>
        <w:rPr>
          <w:rFonts w:ascii="Times New Roman" w:hAnsi="Times New Roman"/>
          <w:sz w:val="24"/>
          <w:lang w:val="mn-MN"/>
        </w:rPr>
      </w:pPr>
    </w:p>
    <w:p w14:paraId="3AB0089B" w14:textId="77777777" w:rsidR="00EE16ED" w:rsidRPr="00443D94" w:rsidRDefault="00EE16ED" w:rsidP="008049E2">
      <w:pPr>
        <w:spacing w:line="240" w:lineRule="auto"/>
        <w:jc w:val="center"/>
        <w:rPr>
          <w:rFonts w:ascii="Times New Roman" w:hAnsi="Times New Roman"/>
          <w:b/>
          <w:sz w:val="24"/>
          <w:lang w:val="mn-MN"/>
        </w:rPr>
      </w:pPr>
      <w:r w:rsidRPr="00443D94">
        <w:rPr>
          <w:rFonts w:ascii="Times New Roman" w:hAnsi="Times New Roman"/>
          <w:b/>
          <w:sz w:val="24"/>
          <w:lang w:val="mn-MN"/>
        </w:rPr>
        <w:t>МОНГОЛ УЛСЫН ДОТООД, ГАДААД БОДЛОГЫН ХАРЬЦУУЛАЛТ: ШИЙДВЭР ГАРГАХ ПРОЦЕССЫН ЖИШЭЭН ДЭЭР</w:t>
      </w:r>
    </w:p>
    <w:p w14:paraId="0E46EE24" w14:textId="77777777" w:rsidR="00EE16ED" w:rsidRPr="00443D94" w:rsidRDefault="00EE16ED" w:rsidP="008049E2">
      <w:pPr>
        <w:spacing w:line="240" w:lineRule="auto"/>
        <w:jc w:val="center"/>
        <w:rPr>
          <w:rFonts w:ascii="Times New Roman" w:hAnsi="Times New Roman"/>
          <w:b/>
          <w:sz w:val="24"/>
          <w:lang w:val="mn-MN"/>
        </w:rPr>
      </w:pPr>
    </w:p>
    <w:p w14:paraId="522A87A9" w14:textId="77777777" w:rsidR="00EE16ED" w:rsidRPr="00443D94" w:rsidRDefault="00EE16ED" w:rsidP="008049E2">
      <w:pPr>
        <w:spacing w:line="240" w:lineRule="auto"/>
        <w:jc w:val="center"/>
        <w:rPr>
          <w:rFonts w:ascii="Times New Roman" w:hAnsi="Times New Roman"/>
          <w:b/>
          <w:sz w:val="24"/>
          <w:lang w:val="mn-MN"/>
        </w:rPr>
      </w:pPr>
    </w:p>
    <w:p w14:paraId="44A33B28" w14:textId="77777777" w:rsidR="00EE16ED" w:rsidRPr="00443D94" w:rsidRDefault="00EE16ED" w:rsidP="00B04810">
      <w:pPr>
        <w:spacing w:line="240" w:lineRule="auto"/>
        <w:jc w:val="center"/>
        <w:rPr>
          <w:rFonts w:ascii="Times New Roman" w:hAnsi="Times New Roman"/>
          <w:b/>
          <w:bCs/>
          <w:iCs/>
          <w:sz w:val="24"/>
          <w:lang w:val="mn-MN"/>
        </w:rPr>
      </w:pPr>
      <w:r w:rsidRPr="00443D94">
        <w:rPr>
          <w:rFonts w:ascii="Times New Roman" w:hAnsi="Times New Roman"/>
          <w:b/>
          <w:bCs/>
          <w:iCs/>
          <w:sz w:val="24"/>
          <w:lang w:val="mn-MN"/>
        </w:rPr>
        <w:t>Т.Заяа</w:t>
      </w:r>
    </w:p>
    <w:p w14:paraId="27FE21B9" w14:textId="5ABE8E23" w:rsidR="00EE16ED" w:rsidRPr="00443D94" w:rsidRDefault="00EE16ED" w:rsidP="00B04810">
      <w:pPr>
        <w:spacing w:line="240" w:lineRule="auto"/>
        <w:jc w:val="center"/>
        <w:rPr>
          <w:rFonts w:ascii="Times New Roman" w:hAnsi="Times New Roman"/>
          <w:b/>
          <w:bCs/>
          <w:iCs/>
          <w:sz w:val="24"/>
          <w:lang w:val="mn-MN"/>
        </w:rPr>
      </w:pPr>
      <w:r w:rsidRPr="00443D94">
        <w:rPr>
          <w:rFonts w:ascii="Times New Roman" w:hAnsi="Times New Roman"/>
          <w:iCs/>
          <w:sz w:val="24"/>
          <w:lang w:val="mn-MN"/>
        </w:rPr>
        <w:t>Хүмүүнлэгийн Ухааны Их Сургууль,</w:t>
      </w:r>
      <w:r w:rsidR="004702E2" w:rsidRPr="00443D94">
        <w:rPr>
          <w:rFonts w:ascii="Times New Roman" w:hAnsi="Times New Roman"/>
          <w:iCs/>
          <w:sz w:val="24"/>
          <w:lang w:val="mn-MN"/>
        </w:rPr>
        <w:t xml:space="preserve"> </w:t>
      </w:r>
      <w:r w:rsidRPr="00443D94">
        <w:rPr>
          <w:rFonts w:ascii="Times New Roman" w:hAnsi="Times New Roman"/>
          <w:iCs/>
          <w:sz w:val="24"/>
          <w:lang w:val="mn-MN"/>
        </w:rPr>
        <w:t>ОУХНСТ-ийн ахлах багш</w:t>
      </w:r>
    </w:p>
    <w:p w14:paraId="5B606CAE" w14:textId="44D4C4AE" w:rsidR="00EE16ED" w:rsidRPr="00443D94" w:rsidRDefault="00EE16ED" w:rsidP="008049E2">
      <w:pPr>
        <w:spacing w:line="240" w:lineRule="auto"/>
        <w:jc w:val="both"/>
        <w:rPr>
          <w:rFonts w:ascii="Times New Roman" w:hAnsi="Times New Roman"/>
          <w:sz w:val="24"/>
          <w:lang w:val="mn-MN"/>
        </w:rPr>
      </w:pPr>
    </w:p>
    <w:p w14:paraId="318A1477" w14:textId="77777777" w:rsidR="00F73F4E" w:rsidRPr="00443D94" w:rsidRDefault="00F73F4E" w:rsidP="008049E2">
      <w:pPr>
        <w:spacing w:line="240" w:lineRule="auto"/>
        <w:jc w:val="both"/>
        <w:rPr>
          <w:rFonts w:ascii="Times New Roman" w:hAnsi="Times New Roman"/>
          <w:sz w:val="24"/>
          <w:lang w:val="mn-MN"/>
        </w:rPr>
      </w:pPr>
    </w:p>
    <w:p w14:paraId="1D362B13" w14:textId="675466CA" w:rsidR="00EE16ED" w:rsidRPr="00443D94" w:rsidRDefault="00EE16ED" w:rsidP="008049E2">
      <w:pPr>
        <w:spacing w:line="240" w:lineRule="auto"/>
        <w:rPr>
          <w:rFonts w:ascii="Times New Roman" w:hAnsi="Times New Roman"/>
          <w:b/>
          <w:iCs/>
          <w:sz w:val="24"/>
          <w:lang w:val="mn-MN"/>
        </w:rPr>
      </w:pPr>
      <w:r w:rsidRPr="00443D94">
        <w:rPr>
          <w:rFonts w:ascii="Times New Roman" w:hAnsi="Times New Roman"/>
          <w:b/>
          <w:iCs/>
          <w:sz w:val="24"/>
          <w:lang w:val="mn-MN"/>
        </w:rPr>
        <w:t>Хураангуй</w:t>
      </w:r>
    </w:p>
    <w:p w14:paraId="412C9B73" w14:textId="77777777" w:rsidR="00F73F4E" w:rsidRPr="00443D94" w:rsidRDefault="00F73F4E" w:rsidP="008049E2">
      <w:pPr>
        <w:spacing w:line="240" w:lineRule="auto"/>
        <w:jc w:val="both"/>
        <w:rPr>
          <w:rFonts w:ascii="Times New Roman" w:hAnsi="Times New Roman"/>
          <w:sz w:val="24"/>
          <w:lang w:val="mn-MN"/>
        </w:rPr>
      </w:pPr>
    </w:p>
    <w:p w14:paraId="421F45E7" w14:textId="193FD720"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Аливаа улсын төрийн дотоод, гадаад бодлогын хооронд адил төстэй тал байв ч ялгаатай зүйл мөн байна. Хамгийн гол ялгаа бол дотоод бодлогын шийдвэр дотоодын хууль дүрмээр зохицуулагддаг бол гадаад бодлого нь дотоодын эрх зүйгээс гадна олон улсын эрх зүйгээр мөн дамжин хэрэгждэг, зарим тохиолдолд анархи орчинд явагддаг зэрэг ялгаатай юм. </w:t>
      </w:r>
    </w:p>
    <w:p w14:paraId="44C98C2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Дотоод, гадаад бодлогын харьцуулалт, шийдвэр гаргах процессыг судлах нь олон ач холбогдолтой. Тухайлбал, манай улсын хувьд дотоод бодлогын шийдвэр гаргах процесс гадаад бодлогын шийдвэр гаргах үйл явцаасаа илүү хуулийн дагуу, зохион байгуулалттай, шийдвэр гаргах процесст оролцогч талуудын эрх, үүрэг, хариуцлага илүү тодорхой, гаргасан шийдвэрийн хэрэгжилтийг хянах, дүн шинжилгээ хийх, үнэлэх, алдаатай шийдвэрийг эргэн харах, шаардлагатай бол шийдвэрийг цуцлах зэрэг боломжууд нь илүү нээлттэй байдаг. Харин гадаад бодлогын тухайд хэдийгээр тус шийдвэр дотооддоо үндэсний хууль тогтоомж, эрх зүйн дагуу, төрийн эрх бүхий байгууллага, албан хаагчид гаргадаг хэдийч гадаад хүчин зүйлсээс хамаарах нь олонтоо байдаг. Мөн практикаас харахад гадаад бодлогын шийдвэр гаргах үйл явц, үе шат, механизм, зарим оролцогч талуудын оролцоо хязгаарлагдмал байгаа, мэргэшсэн хүний нөөцийн дутагдал, эрх зүйн орчин дутмаг, хяналт, хариуцлагын механизм дутагдагдалтай байгаа зэрэг дотоод хүчин зүйлсийн нөлөөлөл олон байгаа тул дотоод бодлогын шийдвэр гаргалт, дүн шинжилгээнээс ялгаатай байдлаар хийгддэг байна.   </w:t>
      </w:r>
    </w:p>
    <w:p w14:paraId="3862E231" w14:textId="77777777" w:rsidR="00F73F4E" w:rsidRPr="00443D94" w:rsidRDefault="00F73F4E" w:rsidP="008049E2">
      <w:pPr>
        <w:spacing w:line="240" w:lineRule="auto"/>
        <w:jc w:val="both"/>
        <w:rPr>
          <w:rFonts w:ascii="Times New Roman" w:hAnsi="Times New Roman"/>
          <w:b/>
          <w:i/>
          <w:sz w:val="24"/>
          <w:lang w:val="mn-MN"/>
        </w:rPr>
      </w:pPr>
    </w:p>
    <w:p w14:paraId="0311A655" w14:textId="15B0BD82" w:rsidR="00EE16ED" w:rsidRPr="00443D94" w:rsidRDefault="00EE16ED" w:rsidP="008049E2">
      <w:pPr>
        <w:spacing w:line="240" w:lineRule="auto"/>
        <w:jc w:val="both"/>
        <w:rPr>
          <w:rFonts w:ascii="Times New Roman" w:hAnsi="Times New Roman"/>
          <w:b/>
          <w:iCs/>
          <w:sz w:val="24"/>
          <w:lang w:val="mn-MN"/>
        </w:rPr>
      </w:pPr>
      <w:r w:rsidRPr="00443D94">
        <w:rPr>
          <w:rFonts w:ascii="Times New Roman" w:hAnsi="Times New Roman"/>
          <w:b/>
          <w:iCs/>
          <w:sz w:val="24"/>
          <w:lang w:val="mn-MN"/>
        </w:rPr>
        <w:t xml:space="preserve">Түлхүүр үгс: </w:t>
      </w:r>
      <w:r w:rsidRPr="00443D94">
        <w:rPr>
          <w:rFonts w:ascii="Times New Roman" w:hAnsi="Times New Roman"/>
          <w:iCs/>
          <w:sz w:val="24"/>
          <w:lang w:val="mn-MN"/>
        </w:rPr>
        <w:t>Олон улсын харилцаа, дотоод хүчин зүйлс, шийдвэр гаргалт</w:t>
      </w:r>
    </w:p>
    <w:p w14:paraId="5726C446" w14:textId="77777777" w:rsidR="00EE16ED" w:rsidRPr="00443D94" w:rsidRDefault="00EE16ED" w:rsidP="008049E2">
      <w:pPr>
        <w:spacing w:line="240" w:lineRule="auto"/>
        <w:ind w:firstLine="720"/>
        <w:rPr>
          <w:rFonts w:ascii="Times New Roman" w:hAnsi="Times New Roman"/>
          <w:b/>
          <w:iCs/>
          <w:sz w:val="24"/>
          <w:lang w:val="mn-MN"/>
        </w:rPr>
      </w:pPr>
    </w:p>
    <w:p w14:paraId="05449085" w14:textId="2FB7EE81" w:rsidR="00EE16ED" w:rsidRPr="00443D94" w:rsidRDefault="00EE16ED" w:rsidP="008049E2">
      <w:pPr>
        <w:spacing w:line="240" w:lineRule="auto"/>
        <w:rPr>
          <w:rFonts w:ascii="Times New Roman" w:hAnsi="Times New Roman"/>
          <w:b/>
          <w:iCs/>
          <w:sz w:val="24"/>
          <w:lang w:val="mn-MN"/>
        </w:rPr>
      </w:pPr>
      <w:r w:rsidRPr="00443D94">
        <w:rPr>
          <w:rFonts w:ascii="Times New Roman" w:hAnsi="Times New Roman"/>
          <w:b/>
          <w:iCs/>
          <w:sz w:val="24"/>
          <w:lang w:val="mn-MN"/>
        </w:rPr>
        <w:t>Удиртгал</w:t>
      </w:r>
    </w:p>
    <w:p w14:paraId="567DB5E5" w14:textId="77777777" w:rsidR="00F73F4E" w:rsidRPr="00443D94" w:rsidRDefault="00F73F4E" w:rsidP="008049E2">
      <w:pPr>
        <w:spacing w:line="240" w:lineRule="auto"/>
        <w:jc w:val="both"/>
        <w:rPr>
          <w:rFonts w:ascii="Times New Roman" w:hAnsi="Times New Roman"/>
          <w:sz w:val="24"/>
          <w:lang w:val="mn-MN"/>
        </w:rPr>
      </w:pPr>
    </w:p>
    <w:p w14:paraId="3268F5B1" w14:textId="448C53F5" w:rsidR="00EE16ED" w:rsidRPr="00443D94" w:rsidRDefault="00EE16ED" w:rsidP="008049E2">
      <w:pPr>
        <w:spacing w:line="240" w:lineRule="auto"/>
        <w:jc w:val="both"/>
        <w:rPr>
          <w:rFonts w:ascii="Times New Roman" w:hAnsi="Times New Roman"/>
          <w:b/>
          <w:sz w:val="24"/>
          <w:lang w:val="mn-MN"/>
        </w:rPr>
      </w:pPr>
      <w:r w:rsidRPr="00443D94">
        <w:rPr>
          <w:rFonts w:ascii="Times New Roman" w:hAnsi="Times New Roman"/>
          <w:sz w:val="24"/>
          <w:lang w:val="mn-MN"/>
        </w:rPr>
        <w:t>Даяаршлын үед дотоод, гадаад бодлогын ялгаа бага багаар арилсаар байна. Дотоод бодлогын асуудал гадаад бодлогын асуудал болж хувирч байна</w:t>
      </w:r>
      <w:r w:rsidRPr="00443D94">
        <w:rPr>
          <w:rFonts w:ascii="Times New Roman" w:hAnsi="Times New Roman"/>
          <w:bCs/>
          <w:sz w:val="24"/>
          <w:lang w:val="mn-MN"/>
        </w:rPr>
        <w:t xml:space="preserve">. </w:t>
      </w:r>
    </w:p>
    <w:p w14:paraId="7FA643B0"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Гадаад бодлогын асуудал нь улс төрийн, олон улсын харилцааны шинжлэх ухааны судлагдахуун хэлбэрээр дотоод болон гадаадад илүүтэй судлагдсан байдаг. Харин төрийн удирдлага, хууль зүйн шинжлэх ухааны зүгээс судлагдсан зүйлс хомс байдаг билээ. Тус сэдвийн олон улсад судлагдсан байдлыг товч байдлаар авч үзвэл олон улсын харилцааны нэрт эрдэмтэд болох Hudson, Valerie M., and Christopher S нар “Гадаад бодлогын дүн шинжилгээ: өнгөрсөн, одоо, ирээдүй” бүтээлдээ гадаад бодлогын дүн шижилгээг он, цагийн ялгаатай нөхцөлд хэрхэн хийдэг байсан, Alden, Chris, and Amnon Aran нар гадаад бодлогын дүн шижилгээний шинэ хандлагын тухай санааг дэвшүүлсэн байдаг. Харин Routledge, Vore нар гадаад бодлогын дүн шинжилгээг илүүтэйгээр механизм, тогцтолцооны талаас нь судалсан байдаг байна. </w:t>
      </w:r>
      <w:r w:rsidRPr="00443D94">
        <w:rPr>
          <w:rFonts w:ascii="Times New Roman" w:hAnsi="Times New Roman"/>
          <w:sz w:val="24"/>
          <w:lang w:val="mn-MN"/>
        </w:rPr>
        <w:lastRenderedPageBreak/>
        <w:t xml:space="preserve">Зөөлөн хүчний онолыг үндэслэгч Nye, Joseph нь зөлөөн хүчин нь гадаад бодлогын нэг хэлбэр бөгөөд түүнд хүчний нөлөөллийн тухайд авжээ. </w:t>
      </w:r>
    </w:p>
    <w:p w14:paraId="287FC69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Харин манай улсад гадаад бодлогын шийдвэр гаргах өрнөдийн онолын талаар анх Г.Төмөрчулуун судалж Монгол Улсад гадаад бодлогын шийдвэр гаргах өрнөдийн онолын загваруудыг нэвтрүүлэх тухай санааг анх дэвшүүлсэн байна. Үүнээс гадна, Монгол Улсын гадаад бодлогын шийдвэр гаргах механизмыг боловсронгуй болгох, зарим гадаад улсуудын гадаад бодлогын шийдвэр гаргах механизмын харьцуулсан судалгаа, гадаад бодлогын шийдвэр гаргалтад улс төрийн намын нөлөөний тухай зэрэг гол төлөв улс төр, олон улсын харилцааны салбарын эрдэмтэдийн бүтээл зонхилж байна. Сэдвийн судлагдсан байдал, ялангуяа дотоод дахь бүтээлүүдээс харахад гадаад бодлогын шийдвэр гаргалт, процесс, механизм, тогтолцоо зэргийг дотоод бодлогын асуудалтай харьцуулсан судалгаа бага байгааг харуулж байна. Энэ нь магадгүй, гадаад бодлогын асуудлыг гол төлөв улс төрийн шийдвэр гаргалт, олон улсын харилцааны салбарын судлах зүйл хэмээн авч үзэх нийтлэг үзэл баримтлалтай холбоотой байх талтай юм. Гадаад бодлого бол төрийн бодлогын нэг хэлбэр бөгөөд төрийн дотоод бодлогын үргэлжлэл юм. Ийм учир салбар дундын тухайлбал, дээр дурдсан салбараас гадна төрийн/нийтийн удирдлага, хууль зүй, сэтгүүл зүй зэрэг олон салбар шинжлэх ухааны зааг дээр судлагдах сэдэв юм. Олон шинжлэх ухаан талаас нь судлах нь асуудалд цогц байдлаар хандах, улмаар гадаад бодлогын шийдвэрийн дотоод эрх зүйн зохицуулалтыг сайжруулах, шийдвэрийг төрийн болон монгол иргэдийн эрх, хууль ёсны эрх ашигт нийцүүлэхэд ихээхэн ач холбогдолтой юм. </w:t>
      </w:r>
    </w:p>
    <w:p w14:paraId="48F1D72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Тус өгүүлэлд зохиогч Монгол Улсын дотоод, гадаад бодлогын шийдвэр гаргах үйл явцыг харьцуулалт, кейс анализ, дүн шижилгээ хийх зэрэг судалгааны арга зүйд үндэслэн манай гадаад бодлогын шийдвэр гаргах процесст учир дутагдалтай, шийдвэрлэвэл зохих асуудал байгааг тодруулсан болно. </w:t>
      </w:r>
    </w:p>
    <w:p w14:paraId="00D9017E" w14:textId="77777777" w:rsidR="00EE16ED" w:rsidRPr="00443D94" w:rsidRDefault="00EE16ED" w:rsidP="008049E2">
      <w:pPr>
        <w:spacing w:line="240" w:lineRule="auto"/>
        <w:rPr>
          <w:rFonts w:ascii="Times New Roman" w:hAnsi="Times New Roman"/>
          <w:sz w:val="24"/>
          <w:lang w:val="mn-MN"/>
        </w:rPr>
      </w:pPr>
    </w:p>
    <w:p w14:paraId="201AE2F7" w14:textId="52F3C3FA" w:rsidR="00EE16ED" w:rsidRPr="00443D94" w:rsidRDefault="00EE16ED" w:rsidP="008049E2">
      <w:pPr>
        <w:spacing w:line="240" w:lineRule="auto"/>
        <w:jc w:val="both"/>
        <w:rPr>
          <w:rFonts w:ascii="Times New Roman" w:hAnsi="Times New Roman"/>
          <w:b/>
          <w:sz w:val="24"/>
          <w:lang w:val="mn-MN"/>
        </w:rPr>
      </w:pPr>
      <w:r w:rsidRPr="00443D94">
        <w:rPr>
          <w:rFonts w:ascii="Times New Roman" w:hAnsi="Times New Roman"/>
          <w:b/>
          <w:sz w:val="24"/>
          <w:lang w:val="mn-MN"/>
        </w:rPr>
        <w:t>Төрийн дотоод, гадаад бодлого: харьцуулалт</w:t>
      </w:r>
    </w:p>
    <w:p w14:paraId="09FE8C31" w14:textId="77777777" w:rsidR="00E14A9D" w:rsidRPr="00443D94" w:rsidRDefault="00E14A9D" w:rsidP="008049E2">
      <w:pPr>
        <w:spacing w:line="240" w:lineRule="auto"/>
        <w:jc w:val="both"/>
        <w:rPr>
          <w:rFonts w:ascii="Times New Roman" w:hAnsi="Times New Roman"/>
          <w:sz w:val="24"/>
          <w:lang w:val="mn-MN"/>
        </w:rPr>
      </w:pPr>
    </w:p>
    <w:p w14:paraId="4281ED4E" w14:textId="6CB229E8"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Төрийн дотоод, гадаад бодлого улс орны хөгжил дэвшил, үндэсний эрх ашгийг хамгаалах үндсэн нэг зорилготой. Гадаад бодлого нь улс орны дотоодын хөгжил цэцэглэлийг хангах гадаад таатай орчин бүрдүүлэхэд чиглэх ёстой гэдэг утгаараа дотоод бодлогын нэг ёсны үргэлжлэл юм. Монгол Улсын гадаад боддогын зорилго нь 1. дэлхийн улс орнуудтай найрсаг харилцаатай байх, 2. Улс төр, эдийн засгийн болон бусад салбарын харилцаа, хамтын ажиллагааг хөгжүүлэх, 3. Олон улсын хамтын нийгэмдлэгт байр сууриа бэхжүүлэх, 4. Хөгжил дэвшлийг хурдасгах замаар улсынхаа тусгаар тогтнол, бүрэн эрхт байдлыг бататгах байна (Монгол Улсын гадаад бодлогын үзэл баримтлал, 2011). Гадаад бодлого нь улс үндэстний оршин тогтнох, хөгжин дэвших үйл явцад ихээхэн нөлөө үзүүлэхээс гадна үндэсний эрх ашгийг хамгаалахад чухал үүрэгтэй юм. </w:t>
      </w:r>
    </w:p>
    <w:p w14:paraId="0F9F49AD"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Харин дотоод бодлого гэдэг нь “Иргэдийн сайн сайхан амьдарлыг хангахын тулд төрөөс явуулж байгаа бодлого, үйл ажиллагаа” (Teodoulou &amp; Cahn, 1995).</w:t>
      </w:r>
      <w:r w:rsidRPr="00443D94">
        <w:rPr>
          <w:rFonts w:ascii="Times New Roman" w:hAnsi="Times New Roman"/>
          <w:b/>
          <w:sz w:val="24"/>
          <w:lang w:val="mn-MN"/>
        </w:rPr>
        <w:t xml:space="preserve"> </w:t>
      </w:r>
      <w:r w:rsidRPr="00443D94">
        <w:rPr>
          <w:rFonts w:ascii="Times New Roman" w:hAnsi="Times New Roman"/>
          <w:sz w:val="24"/>
          <w:lang w:val="mn-MN"/>
        </w:rPr>
        <w:t xml:space="preserve">Төрийн бодлого нийгмийн бүх салбаруудыг хамаарна. Тухайлбал, санхүү-эдийн засаг, аж үйлдвэр, эрүүл мэнд, хөдөө, аж ахуй, соёл урлаг, спорт г.м. Гадаад бодлого нь “Тодорхой улсын дотоод бодлогын зорилтуудыг хэрэгжүүлэх гадаад таатай нөхцлийг бүрдүүлэхэд чиглэсэн төрийн стратеги” (Plano &amp; Olton, 1996) юм. </w:t>
      </w:r>
    </w:p>
    <w:p w14:paraId="6CDA23D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Монгол Улсын гадаад бодлого нь улс төр, эдийн засаг, шинжлэх ухаан-технологи, соёл, хүмүүнлэгийн гадаад бодлого, гадаадад байгаа иргэдийн эрх ашгийг хамгаалах, гадаад сурталчилгаа, олон нийттэй харилцах бодлого гэсэн харилцан уялдаа бүхий үндсэн хэсгүүдээс бүрдэнэ. Улс төрийн гадаад харилцааны бодлого тодорхойлогч шинжтэй байна (Монгол Улсын гадаад бодлогын үзэл баримтлал, 2011).</w:t>
      </w:r>
    </w:p>
    <w:p w14:paraId="079D356A" w14:textId="77777777" w:rsidR="00EE16ED" w:rsidRPr="00443D94" w:rsidRDefault="00EE16ED" w:rsidP="008049E2">
      <w:pPr>
        <w:spacing w:line="240" w:lineRule="auto"/>
        <w:jc w:val="both"/>
        <w:rPr>
          <w:rFonts w:ascii="Times New Roman" w:hAnsi="Times New Roman"/>
          <w:b/>
          <w:sz w:val="24"/>
          <w:lang w:val="mn-MN"/>
        </w:rPr>
      </w:pPr>
    </w:p>
    <w:p w14:paraId="3516DC61" w14:textId="77777777" w:rsidR="00EE16ED" w:rsidRPr="00443D94" w:rsidRDefault="00EE16ED" w:rsidP="008049E2">
      <w:pPr>
        <w:spacing w:line="240" w:lineRule="auto"/>
        <w:ind w:firstLine="720"/>
        <w:jc w:val="both"/>
        <w:rPr>
          <w:rFonts w:ascii="Times New Roman" w:hAnsi="Times New Roman"/>
          <w:b/>
          <w:sz w:val="24"/>
          <w:lang w:val="mn-MN"/>
        </w:rPr>
      </w:pPr>
      <w:r w:rsidRPr="00443D94">
        <w:rPr>
          <w:rFonts w:ascii="Times New Roman" w:hAnsi="Times New Roman"/>
          <w:b/>
          <w:sz w:val="24"/>
          <w:lang w:val="mn-MN"/>
        </w:rPr>
        <w:t>1.1 Дотоод, гадаад бодлогын ижил төстэй талууд</w:t>
      </w:r>
    </w:p>
    <w:p w14:paraId="491149E8"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1. Үндэсний эрх ашгийг (язгуур) дээдлэн хамгаалахад гол зорилго нь оршдог (тусгаар тогтнол, бүрэн эрхт байдал, нутаг дэвсгэрийн бүрэн бүтэн байдал)</w:t>
      </w:r>
    </w:p>
    <w:p w14:paraId="374D2CDD"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2. Эрх зүйн үндэс нь нийтлэг юм. Юуны өмнө дотоод, гадаад бодлогын аль аль нь Үндсэн хууль болон Монголын бусад хууль тогтоомжид тулгуурлана. Өөрөөр хэлбэл, эрх зүйн үндэс нь нийтлэг юм.</w:t>
      </w:r>
    </w:p>
    <w:p w14:paraId="26BEDD20"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3. Аль аль бодлого нь дараалсан улс төрийн үйл явц байдаг (мэдээлэл цуглуулах, тодорхойлох, дүн шинжилгээ хийх, шийдвэр гаргах, хэрэгжүүлэх, үр дүнг дүгнэх)</w:t>
      </w:r>
    </w:p>
    <w:p w14:paraId="0335C90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4. Гадаад бодлогыг хэрэгжүүлэгч гадаад харилцааны асуудал эрхэлсэн төрийн захиргааны төв байгууллагын (ГХАЭТЗТБ) төсөв хөрөнгийг Засгийн газраас өргөн мэдүүлснээр УИХ тогтоож өгдөг. Өөрөөр хэлбэл, гадаад бодлогыг санхүүжүүлэх асуудлыг УИХ шийдвэрлэдэг.</w:t>
      </w:r>
    </w:p>
    <w:p w14:paraId="416CDD9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5. ГХАЭТЗТБ-ын хүний нөөцийн асуудлыг, тухайлбал, гадаад дахь ДТГ (дипломат төлөөлөгчийн газар)-уудын орон тоо болон байршлыг УИХ, Засгийн газраас тогтоож өгдөг.</w:t>
      </w:r>
    </w:p>
    <w:p w14:paraId="087CD1F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6. Дотоод, гадаад бодлогод аль алинд нь судалгаа, мэдээлэл, дүн шинжилгээ чухал байдаг. </w:t>
      </w:r>
    </w:p>
    <w:p w14:paraId="37904D8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7. Дотоод, гадаад бодлогын шийдвэр адилхан дотоодод гардаг. </w:t>
      </w:r>
    </w:p>
    <w:p w14:paraId="35FBB2A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Гадаад бодлогыг дүгнэх үйл явц бэрхшээлтэй байх нь олонтоо. Учир нь дан ганц Монгол Улсаас хамаардаггүй, гадаад орчноос ихээхэн хамааралтай учраас тэр. Бүх үйл явцад оролцон тогологчид</w:t>
      </w:r>
      <w:r w:rsidRPr="00443D94">
        <w:rPr>
          <w:rFonts w:ascii="Times New Roman" w:hAnsi="Times New Roman"/>
          <w:color w:val="FF0000"/>
          <w:sz w:val="24"/>
          <w:lang w:val="mn-MN"/>
        </w:rPr>
        <w:t xml:space="preserve"> </w:t>
      </w:r>
      <w:r w:rsidRPr="00443D94">
        <w:rPr>
          <w:rFonts w:ascii="Times New Roman" w:hAnsi="Times New Roman"/>
          <w:sz w:val="24"/>
          <w:lang w:val="mn-MN"/>
        </w:rPr>
        <w:t xml:space="preserve">нь Монгол Улсын иргэн, МУ-ын хуулийн дагуу хийж гүйцэтгэдэг (тухайлбал, Төрийн албаны тухай, Дипломат албаны тухай хуулийн дагуу сонгогдсон албан тушаалтууд), </w:t>
      </w:r>
    </w:p>
    <w:p w14:paraId="14016C64" w14:textId="77777777" w:rsidR="00EE16ED" w:rsidRPr="00443D94" w:rsidRDefault="00EE16ED" w:rsidP="008049E2">
      <w:pPr>
        <w:spacing w:line="240" w:lineRule="auto"/>
        <w:ind w:firstLine="720"/>
        <w:jc w:val="both"/>
        <w:rPr>
          <w:rFonts w:ascii="Times New Roman" w:hAnsi="Times New Roman"/>
          <w:b/>
          <w:sz w:val="24"/>
          <w:lang w:val="mn-MN"/>
        </w:rPr>
      </w:pPr>
      <w:r w:rsidRPr="00443D94">
        <w:rPr>
          <w:rFonts w:ascii="Times New Roman" w:hAnsi="Times New Roman"/>
          <w:b/>
          <w:sz w:val="24"/>
          <w:lang w:val="mn-MN"/>
        </w:rPr>
        <w:t>1.2 Дотоод, гадаад бодлогын ялгаатай талууд</w:t>
      </w:r>
    </w:p>
    <w:p w14:paraId="15A7E2E4"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1. Гадаад бодлого нь хилийн чанадад хэрэгждэг</w:t>
      </w:r>
    </w:p>
    <w:p w14:paraId="64B7FEE5"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2. Гадаад бодлогыг дүгнэх үйл явцад зарим бэрхшээл гарч  болно. Үүнд: </w:t>
      </w:r>
    </w:p>
    <w:p w14:paraId="01BA8EA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Гадаад бодлого нь урт, богино хугацаанд янз бүрээр хэрэгжих магадлалтай байдаг</w:t>
      </w:r>
    </w:p>
    <w:p w14:paraId="6CFE7E7E"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 Гадаад бодлогын үр дүн амжилттай бас ажилтгүй ч байж бас болно. Гарах үр дүн нь эрсдэл дагуулж байдаг. </w:t>
      </w:r>
    </w:p>
    <w:p w14:paraId="7A4796F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Гадаад бодлогын шийдвэр төрийн удирдлагын хүрээнд (Үндсэн хууль, гадаад бодлогын үзэл баримтлал гэх мэт дотоодын хууль тогтоомжийн дагуу) дотоодод гардаг болов ч хэрэгжилт нь олон улсын эрх зүйн зарчим, хэм хэмжээний хүрээнд гадаад орчинд явагддаг. </w:t>
      </w:r>
    </w:p>
    <w:p w14:paraId="277787EE"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Монголын тухайд төрийн гадаад харилцааны бодлогыг хариуцан явуулдаг төв байгууллага бол Гадаад харилцааны яам юм. Тэнд ажилладаг албан хаагчид, дипломат ажилтнууд Монгол Улсын иргэний хувьд Монгол Улсын хуулийн дагуу төрийн тусгай албаны албан хаагчид мөн. Тэд Монгол Улсын хууль тогтоомжийн өмнө ажлаа тайлагнаж, хариуцлага хүлээдэг. Гадаад харилцааны яам, гадаад дахь дипломат төлөөлөгчийн газрууд Монгол Улсын хуулийн дагуу үйл ажиллагаагаа явуулдаг. </w:t>
      </w:r>
    </w:p>
    <w:p w14:paraId="2FA6753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Төрийн байгууллагуудад ажлын хариуцлага, сахилга батыг дээшлүүлэх талаар  өнөөгийн Засгийн газраас явуулж буй бодлого Гадаад харилцааны яам (ГХЯ), түүний системийн байгууллагуудад адилхан хамаарна. Энэ нь төрийн гадаад бодлого бол төрийн бодлогын нэг бүрэлдэхүүн хэсэг гэдгийг харуулж байгаа юм. ГХЯ жилийн ажлын төлөвлөгөөндөө дипломат үйл ажиллагаанаас гадна заавал тусгах ёстой нэг асуудал нь “дотоод ажил” байдаг аж. Түүнд яамны хэмжээнд дотоодын хууль тогтоомжийг хэрэгжүүлэхтэй холбоотой буюу төрийн удирдлагатай холбоотой асуудлууд ордог ажээ. </w:t>
      </w:r>
    </w:p>
    <w:p w14:paraId="1FEBFBA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Зарим улсад тухайлбал, Бельгийн Хаант Улсад гадаад харилцаа эрхэлсэн төрийн (нийтийн) захиргааны төв байгууллагаа “Бельгийн Хаант Улсын Гадаад хэргийн нийтийн алба” (Service Publique des Affairs Etrangeres) гэж нэрлэдэг нь тохиолдлын зүйл биш юм. Энэ нь гадаад харилцаа, дипломат алба бол нийтийн удирдлагын асуудал гэдгийг илэрхийлж байгаа хэрэг юм.  </w:t>
      </w:r>
    </w:p>
    <w:p w14:paraId="3B21F761" w14:textId="77777777" w:rsidR="00EE16ED" w:rsidRPr="00443D94" w:rsidRDefault="00EE16ED" w:rsidP="008049E2">
      <w:pPr>
        <w:spacing w:line="240" w:lineRule="auto"/>
        <w:jc w:val="both"/>
        <w:rPr>
          <w:rFonts w:ascii="Times New Roman" w:hAnsi="Times New Roman"/>
          <w:sz w:val="24"/>
          <w:lang w:val="mn-MN"/>
        </w:rPr>
      </w:pPr>
    </w:p>
    <w:p w14:paraId="211C298B" w14:textId="77777777" w:rsidR="00EE16ED" w:rsidRPr="00443D94" w:rsidRDefault="00EE16ED" w:rsidP="008049E2">
      <w:pPr>
        <w:spacing w:line="240" w:lineRule="auto"/>
        <w:jc w:val="both"/>
        <w:rPr>
          <w:rFonts w:ascii="Times New Roman" w:hAnsi="Times New Roman"/>
          <w:b/>
          <w:sz w:val="24"/>
          <w:lang w:val="mn-MN"/>
        </w:rPr>
      </w:pPr>
      <w:r w:rsidRPr="00443D94">
        <w:rPr>
          <w:rFonts w:ascii="Times New Roman" w:hAnsi="Times New Roman"/>
          <w:b/>
          <w:sz w:val="24"/>
          <w:lang w:val="mn-MN"/>
        </w:rPr>
        <w:t>Монгол Улсын дотоод, гадаад бодогын шийдвэр гаргах үйл явц</w:t>
      </w:r>
    </w:p>
    <w:p w14:paraId="23E06FFC" w14:textId="77777777" w:rsidR="00E14A9D" w:rsidRPr="00443D94" w:rsidRDefault="00E14A9D" w:rsidP="008049E2">
      <w:pPr>
        <w:spacing w:line="240" w:lineRule="auto"/>
        <w:jc w:val="both"/>
        <w:rPr>
          <w:rFonts w:ascii="Times New Roman" w:hAnsi="Times New Roman"/>
          <w:sz w:val="24"/>
          <w:lang w:val="mn-MN"/>
        </w:rPr>
      </w:pPr>
    </w:p>
    <w:p w14:paraId="50728326" w14:textId="0554DE4A"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Гадаад бодлогын шийдвэр гаргах үйл явц өөрийн гэсэн шат дараалалтай байдаг. Ийм үе шатны тоонд мэдээлэл цуглуух, түүнд дүн шинжилгээ хийх, санал дүгнэлт гаргах, дээд байгуулллагад шийдвэр гаргах төсөл боловсруулж оруулах, эцэст нь эцсийн шийдвэр гаргах гэх мэт. Гарсан шийдвэрийг гадаад орчинд, тухайлбал хоёр талын харилцаа, бүс нутаг, глобал түвшинд хэрэгжүүлж энэ үйл явц дуусвар болно.</w:t>
      </w:r>
    </w:p>
    <w:p w14:paraId="541E37D9"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Гадаад бодлогын шийдвэр гаргах үйл явц нь улс төрийн үйл явц байдаг. Вертикал буюу босоо тогтолцоо бүхий гадаад бодлогын алив асуудал гагцхуу нийтийн удирдлагын хууль дүрмээр шийдвэрлэгдэнэ. Онцлог нь дотоодын хууль тогтоомжид үндэслэгддэг ч</w:t>
      </w:r>
      <w:r w:rsidRPr="00443D94">
        <w:rPr>
          <w:rFonts w:ascii="Times New Roman" w:hAnsi="Times New Roman"/>
          <w:color w:val="FF0000"/>
          <w:sz w:val="24"/>
          <w:lang w:val="mn-MN"/>
        </w:rPr>
        <w:t xml:space="preserve"> </w:t>
      </w:r>
      <w:r w:rsidRPr="00443D94">
        <w:rPr>
          <w:rFonts w:ascii="Times New Roman" w:hAnsi="Times New Roman"/>
          <w:sz w:val="24"/>
          <w:lang w:val="mn-MN"/>
        </w:rPr>
        <w:t xml:space="preserve"> дотоодод гарсан шийдвэр гадаад орчинд хэрэгждэг, Ноот бичиг, мэдэгдэл, тунхаглал, гэрээ хэлэлцээрээр дамжина хэрэгжинэ. </w:t>
      </w:r>
    </w:p>
    <w:p w14:paraId="2651610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Социализмын үед  гадаад бодлогын шийдвэрийг МАХН-ын Төв Хороо, Улс Төрийн товчоо гаргаж ирсэн байна. Энэ байдал 1992 онд шинэ Үндсэн хууль батлагдснаар эрс өөрчлөгдсөн байна.                                                                                                                                              </w:t>
      </w:r>
    </w:p>
    <w:p w14:paraId="1B03A07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Монгол Улсын гадаад харилцаан дахь эрх мэдлийн хувиарлалтын асуудлыг  Монгол Улсын Үндсэн хууль, УИХ, Засгийн газрын тухай, Дипломат албаны тухай хууль зэрэг хэд хэдэн хуулиар зохицуулсан байдаг. Тухайлбал: </w:t>
      </w:r>
    </w:p>
    <w:p w14:paraId="5FCD0FD4" w14:textId="77777777" w:rsidR="00EE16ED" w:rsidRPr="00443D94" w:rsidRDefault="00EE16ED" w:rsidP="008049E2">
      <w:pPr>
        <w:spacing w:line="240" w:lineRule="auto"/>
        <w:ind w:firstLine="720"/>
        <w:jc w:val="both"/>
        <w:rPr>
          <w:rFonts w:ascii="Times New Roman" w:hAnsi="Times New Roman"/>
          <w:b/>
          <w:sz w:val="24"/>
          <w:lang w:val="mn-MN"/>
        </w:rPr>
      </w:pPr>
      <w:r w:rsidRPr="00443D94">
        <w:rPr>
          <w:rFonts w:ascii="Times New Roman" w:hAnsi="Times New Roman"/>
          <w:b/>
          <w:sz w:val="24"/>
          <w:lang w:val="mn-MN"/>
        </w:rPr>
        <w:t>Улсын Их Хурал</w:t>
      </w:r>
    </w:p>
    <w:p w14:paraId="58E52A6E"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Монгол Улсын Үндсэн хуульд зааснаар Монгол Улсын </w:t>
      </w:r>
      <w:r w:rsidRPr="00443D94">
        <w:rPr>
          <w:rFonts w:ascii="Times New Roman" w:hAnsi="Times New Roman"/>
          <w:b/>
          <w:sz w:val="24"/>
          <w:lang w:val="mn-MN"/>
        </w:rPr>
        <w:t>гадаад, дотоод бодлогыг Улсын Их Хурал (парламент) тодорхойлно</w:t>
      </w:r>
      <w:r w:rsidRPr="00443D94">
        <w:rPr>
          <w:rFonts w:ascii="Times New Roman" w:hAnsi="Times New Roman"/>
          <w:sz w:val="24"/>
          <w:lang w:val="mn-MN"/>
        </w:rPr>
        <w:t xml:space="preserve">. Энэ ч утгаараа эрх мэдлийнхээ хүрээнд УИХ 1994 онд  Монгол Улсын Үндэсний аюулгүй байдал, Гадаад бодлогын үзэл баримтлалыг батлан гаргасан. Улмаар 2010, 2011 онуудад дээрх хоёр үзэл баримтлалыг шинэчилсэн байдаг. </w:t>
      </w:r>
    </w:p>
    <w:p w14:paraId="6A99A5C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УИХ-ын Аюулгүй байдал, гадаад бодлогын байнгын хороо дараахи асуудлыг хариуцахаар тусгаж өгчээ. Мөн Монгол Улсын үндэсний аюулгүй байдал, батлан хамгаалах, зэвсэгт хүчин, төрийн нууцын хадгалалт, хамгаалалт, Монгол Улсын хил, түүний хамгаалалт, гадаад бодлого, бусад улс, олон улсын байгууллагад суух бүрэн эрхт төлөөлөгчийн газрын тэргүүнийг томилох асуудал, Монгол Улсын олон улсын гэрээ, Монгол Улс олон улсын байгууллагад элсэх тухай асуудал багтсан байна. </w:t>
      </w:r>
    </w:p>
    <w:p w14:paraId="3DE16F6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b/>
          <w:sz w:val="24"/>
          <w:lang w:val="mn-MN"/>
        </w:rPr>
        <w:t xml:space="preserve">Монгол Улсын Ерөнхийлөгч </w:t>
      </w:r>
      <w:r w:rsidRPr="00443D94">
        <w:rPr>
          <w:rFonts w:ascii="Times New Roman" w:hAnsi="Times New Roman"/>
          <w:sz w:val="24"/>
          <w:lang w:val="mn-MN"/>
        </w:rPr>
        <w:t xml:space="preserve">Үндсэн хуульд зааснаар, Үндэсний аюулгүй байдлыг хангах талаархи Ерөнхийлөгчийн бүрэн эрхэд бүрэлдэхүүнд нь Ерөнхийлөгч, Ерөнхий сайд, Их Хурлын дарга орсон Монгол Улсын Үндэсний Аюулгүй байдлын Зөвлөлийг тэргүүлэх, Үндэсний аюулгүй байдлыг хангахтай холбогдсон мэдээллийг зохих байгууллагаас гаргуулан авч, шаардлагатай асуудлыг ҮАБЗ-ийн хуралдаанд санаачлан оруулж, холбогдох байгууллага, албан тушаалтанд үүрэг, даалгавар өгч, ҮАБЗ-ийн зөвлөмжийн биелэлтэд хяналт тавих, Үндэсний аюулгүй байдлыг хангах эрх ашгийн үүднээс шаардлагатай гэж үзвэл улсын аюулгүй байдлыг хангах байгууллагын тодорхой үйл ажиллагаатай танилцаж, мэдээлэл авах зэрэг багтана.  </w:t>
      </w:r>
    </w:p>
    <w:p w14:paraId="0C7AF086"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Харин гадаад харилцааны талаархи Ерөнхийлөгчийн бүрэн эрхэд гадаад харилцаанд Монгол Улсыг бүрэн эрхтэй төлөөлж, мэдэгдэл, хэлэлцээ хийх, хууль тогтоомжид заасны дагуу Улсын Их Хуралтай зөвшилцөн Монгол Улсын нэрийн өмнөөс олон улсын гэрээ байгуулах, гадаад улсад айлчлах болон айлчлалын дүнгийн талаар Улсын Их Хуралд мэдээлэл хийх, Монгол Улсаас гадаад улсад суух бүрэн эрхт төлөөлөгчийн газрын тэргүүнийг хууль тогтоомжид заасны дагуу Улсын Их Хуралтай зөвшилцөн томилох буюу эгүүлэн татах, Монгол Улсаас гадаад улсад суух бүрэн эрхт төлөөлөгчийн газрын тэргүүнээр томилуулахаар санал болгосон нэр дэвшигч хуралдаанд оролцсон нийт гишүүний олонхийн дэмжлэг авч чадаагүй тохиолдолд Ерөнхийлөгч дахин өөр санал оруулах, Монгол Улсад суух гадаад улсын бүрэн эрхт төлөөлөгчийн газрын тэргүүний итгэмжлэх, эгүүлэн татах жуух бичгийг хүлээн авах, тодорхой асуудлаар өөрийн бие төлөөлөгчийг гадаад улсад түр хугацаагаар томилон ажиллуулах зэрэг хамаарна.  </w:t>
      </w:r>
    </w:p>
    <w:p w14:paraId="636A0A10"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b/>
          <w:sz w:val="24"/>
          <w:lang w:val="mn-MN"/>
        </w:rPr>
        <w:t xml:space="preserve">Үндэсний Аюулгүй байдлын Зөвлөл нь </w:t>
      </w:r>
      <w:r w:rsidRPr="00443D94">
        <w:rPr>
          <w:rFonts w:ascii="Times New Roman" w:hAnsi="Times New Roman"/>
          <w:sz w:val="24"/>
          <w:lang w:val="mn-MN"/>
        </w:rPr>
        <w:t xml:space="preserve">Монгол Улсын Үндэсний Аюулгүй байдлын Зөвлөлийн тухай хуульд зааснаар, ҮАБЗ ажлаа УИХ-ын өмнө хариуцна. ҮАБЗ-ийн үүрэгт гадаад орон, олон улсын байгууллагатай төр, засгийн дээд хэмжээний хэлэлцээний үед баримтлах чиглэл, гадаад орон, олон улсын байгууллагад тодорхой асуудлаар төр, засгийн дээд хэмжээнд байр сууриа илэрхийлэхдээ төрийн гадаад бодлогод нийцүүлж зөвлөлдөн тогтох, Үндэсний аюулгүй байдал болон төрийн гадаад, дотоод бодлогын нэгдмэл байдлыг хангах үүднээс улс орны төр, нийгмийн амьдралд дүн шинжилгээ хийлгэж, авах шаардлагатай арга хэмжээний талаар санал боловсруулан Зөвлөлийн хуралдаанд оруулж хэлэлцүүлэх зэрэг багтдаг байна. </w:t>
      </w:r>
    </w:p>
    <w:p w14:paraId="01D2C827" w14:textId="3CADBC62"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b/>
          <w:sz w:val="24"/>
          <w:lang w:val="mn-MN"/>
        </w:rPr>
        <w:t xml:space="preserve">Засгийн газар нь </w:t>
      </w:r>
      <w:r w:rsidRPr="00443D94">
        <w:rPr>
          <w:rFonts w:ascii="Times New Roman" w:hAnsi="Times New Roman"/>
          <w:sz w:val="24"/>
          <w:lang w:val="mn-MN"/>
        </w:rPr>
        <w:t xml:space="preserve">төрийн гадаад бодлого хэрэгжүүлнэ. Засгийн газрын бүтцэд орох Гадаад хэргийн яам нь Дипломат албаны тухай хуульд зааснаар, гадаад хэргийн асуудал эрхэлсэн төрийн захиргааны төв байгууллага нь доорх чиг үүрийг хэрэгжүүлнэ: Үүнд: Монгол Улсын тусгаар тогтнол, төрийн бүрэн эрхт байдал, нутаг дэвсгэрийн бүрэн бүтэн байдлыг олон улсын харилцааны түгээмэл зарчим, эрх зүйн хувьд баталгаажуулах, улс орны аюулгүй байдал,  үндэсний хөгжил дэвшлийг хангах таатай гадаад орчныг бүрдүүлэх, Монгол Улсын үндэсний ашиг сонирхол, байр суурь, нэр хүндийг олон улсын хэмжээнд дипломат аргаар бататган хамгаалах, Монгол Улсаас гадаад улстай тогтоосон  дипломат болон консулын харилцааг хэрэгжүүлэх, Монгол Улсын нэгдэн орсон олон улсын  байгууллагад  тус улсын идэвхтэй төлөөллийг хангах, эрх ашгийг хамгаалах, Монгол Улсын төрийн гадаад бодлого, түүний үзэл баримтлал, тэргүүлэх чиглэлийн талаар санал боловсруулах, батлуулах, хэрэгжүүлэх, явц, үр дүнг нэгтгэн илтгэх, Монгол Улсын нэгдмэл, залгамж чанартай гадаад бодлогыг хэрэгжүүлэх ажлыг зохион байгуулж, Монгол Улсын төр, засгийн албан ёсны байр суурийг илэрхийлэх, гадаад улс төрийн бодлого, үйл ажиллагааг эдийн засаг, шинжлэх ухаан, техник, худалдаа, хүмүүнлэгийн хамтын ажиллагаатай уялдуулан зохицуулах, төр, засгийн газрын байгууллагын шугамаар хэрэгжүүлэх олон улсын харилцааны үйл ажиллагааг мэдээлэл-судалгаа, арга зүйн зөвлөмжөөр  хангаж, үндэсний хэмжээнд уялдуулан зохицуулах, хилийн чанадад ажиллаж байгаа Дипломат төлөөлөгчдийн газрын үйл ажиллагааг удирдан чиглүүлж, тэдгээрийн байршил, зохион байгуулалтыг цаг үеийн шаардлагын дагуу боловсронгуй болгох санал боловсруулах, Монгол Улсын олон улсын гэрээг байгуулах, дагаж мөрдөхтэй холбогдсон үйл ажиллагааг нэгдсэн аргачлал, мэргэжлийн зөвлөмжөөр хангах, тэдгээрийн дагуу Монголын талын хүлээсэн үүргийн биелэлтийн байдлыг бүхэлд нь нэгтгэн дүгнэх, хэрэгжилтийн явцын талаар Засгийн газарт илтгэж байх, Монгол Улсын гадаад хэргийн архивыг эрхлэх, Монгол Улсын олон улсын гэрээг хадгалах, Монгол Улсыг хилийн чанадад сурталчлах, албан ёсны мэдээлэл түгээх, монголын олон нийтийг дипломат үйл ажиллагаа, олон улсын байдлын талаархи цаг үеийн мэдээллээр хангах, төрийн дипломат  ёслолыг зохион байгуулж хэрэгжүүлэх зэрэг багтдаг ажээ. </w:t>
      </w:r>
    </w:p>
    <w:p w14:paraId="7020D8F6" w14:textId="37303BA5" w:rsidR="00E14A9D" w:rsidRPr="00443D94" w:rsidRDefault="00E14A9D" w:rsidP="008049E2">
      <w:pPr>
        <w:spacing w:line="240" w:lineRule="auto"/>
        <w:ind w:firstLine="720"/>
        <w:jc w:val="both"/>
        <w:rPr>
          <w:rFonts w:ascii="Times New Roman" w:hAnsi="Times New Roman"/>
          <w:sz w:val="24"/>
          <w:lang w:val="mn-MN"/>
        </w:rPr>
      </w:pPr>
    </w:p>
    <w:p w14:paraId="00BA4836" w14:textId="444F4C4D" w:rsidR="00E14A9D" w:rsidRPr="00443D94" w:rsidRDefault="00E14A9D" w:rsidP="008049E2">
      <w:pPr>
        <w:spacing w:line="240" w:lineRule="auto"/>
        <w:jc w:val="center"/>
        <w:rPr>
          <w:rFonts w:ascii="Times New Roman" w:hAnsi="Times New Roman"/>
          <w:iCs/>
          <w:sz w:val="24"/>
          <w:lang w:val="mn-MN"/>
        </w:rPr>
      </w:pPr>
      <w:r w:rsidRPr="00443D94">
        <w:rPr>
          <w:rFonts w:ascii="Times New Roman" w:hAnsi="Times New Roman"/>
          <w:iCs/>
          <w:sz w:val="24"/>
          <w:lang w:val="mn-MN"/>
        </w:rPr>
        <w:t>Зураг 1 Дотоод бодлогын шийдвэр гаргах процесс</w:t>
      </w:r>
    </w:p>
    <w:p w14:paraId="75D9108B" w14:textId="77777777" w:rsidR="00EE16ED" w:rsidRPr="00443D94" w:rsidRDefault="00EE16ED" w:rsidP="008049E2">
      <w:pPr>
        <w:spacing w:line="240" w:lineRule="auto"/>
        <w:jc w:val="both"/>
        <w:rPr>
          <w:rFonts w:ascii="Times New Roman" w:hAnsi="Times New Roman"/>
          <w:sz w:val="24"/>
          <w:lang w:val="mn-MN"/>
        </w:rPr>
      </w:pPr>
    </w:p>
    <w:p w14:paraId="235C9FAE"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noProof/>
          <w:sz w:val="24"/>
          <w:lang w:val="mn-MN"/>
        </w:rPr>
        <w:drawing>
          <wp:inline distT="0" distB="0" distL="0" distR="0" wp14:anchorId="036A58A7" wp14:editId="21D7AE1A">
            <wp:extent cx="4914265" cy="2181225"/>
            <wp:effectExtent l="0" t="0" r="0" b="0"/>
            <wp:docPr id="1273899033" name="Picture 3"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899033" name="Picture 3" descr="A diagram of a diagram&#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14265" cy="2181225"/>
                    </a:xfrm>
                    <a:prstGeom prst="rect">
                      <a:avLst/>
                    </a:prstGeom>
                    <a:noFill/>
                  </pic:spPr>
                </pic:pic>
              </a:graphicData>
            </a:graphic>
          </wp:inline>
        </w:drawing>
      </w:r>
    </w:p>
    <w:p w14:paraId="03494DBF" w14:textId="77777777" w:rsidR="00EE16ED" w:rsidRPr="00443D94" w:rsidRDefault="00EE16ED" w:rsidP="008049E2">
      <w:pPr>
        <w:spacing w:line="240" w:lineRule="auto"/>
        <w:jc w:val="both"/>
        <w:rPr>
          <w:rFonts w:ascii="Times New Roman" w:hAnsi="Times New Roman"/>
          <w:i/>
          <w:sz w:val="24"/>
          <w:lang w:val="mn-MN"/>
        </w:rPr>
      </w:pPr>
    </w:p>
    <w:p w14:paraId="2E384D83"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Алив сургууль, үйлдвэр барихад ТЭЗҮ буюу техник, эдийн засгийн үндэслэл юмуу барилгын зураг төсөл зайлшгүй шаардлагатай байдгийн адил гадаад бодлогод  судалгаа, мэдээлэл, дүн шинжилгээ чухал байдаг. </w:t>
      </w:r>
    </w:p>
    <w:p w14:paraId="41026C1D"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Судалгаа мэдээлэл бол дипломатуудын үндсэн үүрэг байдаг билээ. Судалгаа мэдээллийн ажил дипломат төлөөлөгчдийн газрын тэргүүн зорилтуудын нэг байх тухай 1961 оны дипломат харилцааны тухай Венийн конвенцид тэмдэглэсэн байдаг. </w:t>
      </w:r>
    </w:p>
    <w:p w14:paraId="14FA76FE" w14:textId="7399FA69"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Бодлого боловсруулах (policy making), шийдвэр гаргахад (decision making) зайлшгүй шаардлагатай түүхий эд бол мэдээлэл,түүнд үндэслэсэн судалгаа байдаг. Өөрөөр хэлбэл, судалгааны үндсэн үүрэг бол шийдвэр гаргахад үндэс болж өгөх явдал юм. Холбогдох судалгаа, дүгнэлтгүйгээр ямар ч шийдвэр гаргах боломжгүй. </w:t>
      </w:r>
    </w:p>
    <w:p w14:paraId="75289443" w14:textId="30CCD3F0" w:rsidR="00E14A9D" w:rsidRPr="00443D94" w:rsidRDefault="00E14A9D" w:rsidP="008049E2">
      <w:pPr>
        <w:spacing w:line="240" w:lineRule="auto"/>
        <w:jc w:val="both"/>
        <w:rPr>
          <w:rFonts w:ascii="Times New Roman" w:hAnsi="Times New Roman"/>
          <w:sz w:val="24"/>
          <w:lang w:val="mn-MN"/>
        </w:rPr>
      </w:pPr>
    </w:p>
    <w:p w14:paraId="2FA4FF03" w14:textId="37AA864A" w:rsidR="00E14A9D" w:rsidRPr="00443D94" w:rsidRDefault="00E14A9D" w:rsidP="008049E2">
      <w:pPr>
        <w:spacing w:line="240" w:lineRule="auto"/>
        <w:jc w:val="center"/>
        <w:rPr>
          <w:rFonts w:ascii="Times New Roman" w:hAnsi="Times New Roman"/>
          <w:iCs/>
          <w:sz w:val="24"/>
          <w:lang w:val="mn-MN"/>
        </w:rPr>
      </w:pPr>
      <w:r w:rsidRPr="00443D94">
        <w:rPr>
          <w:rFonts w:ascii="Times New Roman" w:hAnsi="Times New Roman"/>
          <w:iCs/>
          <w:sz w:val="24"/>
          <w:lang w:val="mn-MN"/>
        </w:rPr>
        <w:t>Зураг 2 Гадаад бодлогын шийдвэр гаргах үйл явц</w:t>
      </w:r>
    </w:p>
    <w:p w14:paraId="67B3BBAC" w14:textId="77777777" w:rsidR="00EE16ED" w:rsidRPr="00443D94" w:rsidRDefault="00EE16ED" w:rsidP="008049E2">
      <w:pPr>
        <w:spacing w:line="240" w:lineRule="auto"/>
        <w:jc w:val="both"/>
        <w:rPr>
          <w:rFonts w:ascii="Times New Roman" w:hAnsi="Times New Roman"/>
          <w:sz w:val="24"/>
          <w:lang w:val="mn-MN"/>
        </w:rPr>
      </w:pPr>
    </w:p>
    <w:p w14:paraId="7533A7AC" w14:textId="77777777"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noProof/>
          <w:sz w:val="24"/>
          <w:lang w:val="mn-MN"/>
        </w:rPr>
        <w:drawing>
          <wp:inline distT="0" distB="0" distL="0" distR="0" wp14:anchorId="6A3ECE18" wp14:editId="067566D5">
            <wp:extent cx="3049905" cy="1835150"/>
            <wp:effectExtent l="0" t="0" r="0" b="0"/>
            <wp:docPr id="2124207366" name="Picture 2"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207366" name="Picture 2" descr="A diagram of a diagram&#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49905" cy="1835150"/>
                    </a:xfrm>
                    <a:prstGeom prst="rect">
                      <a:avLst/>
                    </a:prstGeom>
                    <a:noFill/>
                  </pic:spPr>
                </pic:pic>
              </a:graphicData>
            </a:graphic>
          </wp:inline>
        </w:drawing>
      </w:r>
    </w:p>
    <w:p w14:paraId="59B46ACB" w14:textId="77777777" w:rsidR="00EE16ED" w:rsidRPr="00443D94" w:rsidRDefault="00EE16ED" w:rsidP="008049E2">
      <w:pPr>
        <w:spacing w:line="240" w:lineRule="auto"/>
        <w:jc w:val="both"/>
        <w:rPr>
          <w:rFonts w:ascii="Times New Roman" w:hAnsi="Times New Roman"/>
          <w:sz w:val="24"/>
          <w:lang w:val="mn-MN"/>
        </w:rPr>
      </w:pPr>
    </w:p>
    <w:p w14:paraId="426E8B6C" w14:textId="77777777" w:rsidR="00EE16ED" w:rsidRPr="00443D94" w:rsidRDefault="00EE16ED" w:rsidP="008049E2">
      <w:pPr>
        <w:spacing w:line="240" w:lineRule="auto"/>
        <w:ind w:firstLine="720"/>
        <w:jc w:val="both"/>
        <w:rPr>
          <w:rFonts w:ascii="Times New Roman" w:hAnsi="Times New Roman"/>
          <w:i/>
          <w:sz w:val="24"/>
          <w:lang w:val="mn-MN"/>
        </w:rPr>
      </w:pPr>
      <w:r w:rsidRPr="00443D94">
        <w:rPr>
          <w:rFonts w:ascii="Times New Roman" w:hAnsi="Times New Roman"/>
          <w:i/>
          <w:sz w:val="24"/>
          <w:lang w:val="mn-MN"/>
        </w:rPr>
        <w:t xml:space="preserve">1. Мэдээлэл цуглуулах. </w:t>
      </w:r>
      <w:r w:rsidRPr="00443D94">
        <w:rPr>
          <w:rFonts w:ascii="Times New Roman" w:hAnsi="Times New Roman"/>
          <w:sz w:val="24"/>
          <w:lang w:val="mn-MN"/>
        </w:rPr>
        <w:t>Үнэн зөв мэдээлэл, эх сурвалж олох байх. Олон улсын мэдээллийн агентлагууд, тусгай алба, ДТГ-аас үнэн бодитой мэдээлэл цуглуулах</w:t>
      </w:r>
    </w:p>
    <w:p w14:paraId="25E79962"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i/>
          <w:sz w:val="24"/>
          <w:lang w:val="mn-MN"/>
        </w:rPr>
        <w:t xml:space="preserve">2. Мэдээлэл дамжуулах. </w:t>
      </w:r>
      <w:r w:rsidRPr="00443D94">
        <w:rPr>
          <w:rFonts w:ascii="Times New Roman" w:hAnsi="Times New Roman"/>
          <w:sz w:val="24"/>
          <w:lang w:val="mn-MN"/>
        </w:rPr>
        <w:t>Мэдээг шийдвэр гаргагчид хүргэх, соёлын зөрүү, буруу ойлголцохгүй байх, орчуулгын асуудал</w:t>
      </w:r>
    </w:p>
    <w:p w14:paraId="40F414B3"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i/>
          <w:sz w:val="24"/>
          <w:lang w:val="mn-MN"/>
        </w:rPr>
        <w:t xml:space="preserve">3. Дүн шинжилгээ хийх. </w:t>
      </w:r>
      <w:r w:rsidRPr="00443D94">
        <w:rPr>
          <w:rFonts w:ascii="Times New Roman" w:hAnsi="Times New Roman"/>
          <w:sz w:val="24"/>
          <w:lang w:val="mn-MN"/>
        </w:rPr>
        <w:t>Хамгийн хариуцлагатай нв, цуглуулсан мэдээллээ шинжлэх, гадаад, дотоод нөхцөл, мөн чанар, үр дагавар, олон хувилбар бий болгох</w:t>
      </w:r>
    </w:p>
    <w:p w14:paraId="6ECAF788"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i/>
          <w:sz w:val="24"/>
          <w:lang w:val="mn-MN"/>
        </w:rPr>
        <w:t xml:space="preserve">4. Шийдвэр гаргах. </w:t>
      </w:r>
      <w:r w:rsidRPr="00443D94">
        <w:rPr>
          <w:rFonts w:ascii="Times New Roman" w:hAnsi="Times New Roman"/>
          <w:sz w:val="24"/>
          <w:lang w:val="mn-MN"/>
        </w:rPr>
        <w:t>Үндэсний эрх ашигт нийцэж буйг анхаарах, сэтгэл зүйн онцлог</w:t>
      </w:r>
    </w:p>
    <w:p w14:paraId="7B871ACF" w14:textId="77777777" w:rsidR="00EE16ED" w:rsidRPr="00443D94" w:rsidRDefault="00EE16ED" w:rsidP="008049E2">
      <w:pPr>
        <w:spacing w:line="240" w:lineRule="auto"/>
        <w:jc w:val="both"/>
        <w:rPr>
          <w:rFonts w:ascii="Times New Roman" w:hAnsi="Times New Roman"/>
          <w:i/>
          <w:sz w:val="24"/>
          <w:lang w:val="mn-MN"/>
        </w:rPr>
      </w:pPr>
    </w:p>
    <w:p w14:paraId="091C618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Гадаад бодлогыг дипломат ажиллагаагаар дамжуулан хэрэгжүүлдэг. Энэ утгаараа дипломат ажиллагаа бол шинжлэх ухаан бас урлаг юм. Америкийн дипломат алба, Оросын, Хятад, Монголын дипломат алба эд бүгд шинжлэх ухаан. Алив шинжлэх ухаан бол судалгаа, нотолгоо байдаг. </w:t>
      </w:r>
    </w:p>
    <w:p w14:paraId="20D621EE"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Магадгүй дотоод, гадаад бодлогын адил төстэй хамгийн чухал хэсэг бол аль аль нь үндэсний эрх ашгийг дээдлэн хамгаалахад оршдог. “Америкийн гадаад бодлого цорын ганц бурхантай. Тэр бол Америкийн үндэсний эрх ашиг мөн” гэж Ханс Моргентау хэлсэн нь буй. Энэ нь тухайн шийдвэр үндэсний эрх ашигт хэрхэн нөлөөлөхийг урьтал болгон харна гэсэн үг.Үндэсний эрх ашиг гэдэг ойлголтод улс орны тусгаар тогтнол, бүрэн эрхт байдал зэрэг оршин тогтнохуйтай холдбоотой асуудлууд багтана. </w:t>
      </w:r>
    </w:p>
    <w:p w14:paraId="51E06F8B"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Их гүрэн өөрийн хүч чадалд (эдийн засгийн, техникийн, цэргийн гэх мэт) дулдуйддаг. Жижиг, буурай улсад хүч чадлын уламжлалт элементүүд байдаггүй тул оюуны их багтаамжтай дүн шинжилгээнд дулдуйдахаас өөр зам үгүй. “Алив үйл явдлыг задлан шинжлэх, дэлхий ертөнцийг нэгдмэл цөм гэж үзэж, цаг хугацаа, орон зай, санаа бодлыг нарийн дэнсэлж, мэдлэгийг нэг мөр болгон нэгтгэн төвлөрүүлэх чадвар бол улс төрийн зүтгэлтний хамгийн эрхэм чанар мөн” гэж олон улсын харилцааны нэг нэрт судлаач бичжээ.</w:t>
      </w:r>
    </w:p>
    <w:p w14:paraId="2A23F74C" w14:textId="573CF09C"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Гадаад бодлогын шийдвэр боловсрох үйл явц процессын дагуу явагдаагүй тохиолдолууд дундаас Таван толгой, Төмөр замтай холбоотой бодлого байсан юм. Доор зурагнаас процессын алдаа олон гарсан байгааг олж харна. </w:t>
      </w:r>
    </w:p>
    <w:p w14:paraId="57E7627E" w14:textId="62BA6319" w:rsidR="00502303" w:rsidRPr="00443D94" w:rsidRDefault="00502303" w:rsidP="008049E2">
      <w:pPr>
        <w:spacing w:line="240" w:lineRule="auto"/>
        <w:ind w:firstLine="720"/>
        <w:jc w:val="both"/>
        <w:rPr>
          <w:rFonts w:ascii="Times New Roman" w:hAnsi="Times New Roman"/>
          <w:sz w:val="24"/>
          <w:lang w:val="mn-MN"/>
        </w:rPr>
      </w:pPr>
    </w:p>
    <w:p w14:paraId="2378A26E" w14:textId="3AA4C49A" w:rsidR="00502303" w:rsidRPr="00443D94" w:rsidRDefault="00502303" w:rsidP="008049E2">
      <w:pPr>
        <w:spacing w:line="240" w:lineRule="auto"/>
        <w:jc w:val="center"/>
        <w:rPr>
          <w:rFonts w:ascii="Times New Roman" w:hAnsi="Times New Roman"/>
          <w:iCs/>
          <w:sz w:val="24"/>
          <w:lang w:val="mn-MN"/>
        </w:rPr>
      </w:pPr>
      <w:r w:rsidRPr="00443D94">
        <w:rPr>
          <w:rFonts w:ascii="Times New Roman" w:hAnsi="Times New Roman"/>
          <w:iCs/>
          <w:sz w:val="24"/>
          <w:lang w:val="mn-MN"/>
        </w:rPr>
        <w:t>Зураг 3 Таван толгой, Төмөр замын бодлого боловсрох үйл явц</w:t>
      </w:r>
    </w:p>
    <w:p w14:paraId="40D2E33E"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noProof/>
          <w:sz w:val="24"/>
          <w:lang w:val="mn-MN"/>
        </w:rPr>
        <w:drawing>
          <wp:inline distT="0" distB="0" distL="0" distR="0" wp14:anchorId="60F6B35F" wp14:editId="734C33FA">
            <wp:extent cx="5113655" cy="2778125"/>
            <wp:effectExtent l="0" t="0" r="0" b="0"/>
            <wp:docPr id="1198754508" name="Picture 1"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54508" name="Picture 1" descr="A screenshot of a diagram&#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113655" cy="2778125"/>
                    </a:xfrm>
                    <a:prstGeom prst="rect">
                      <a:avLst/>
                    </a:prstGeom>
                    <a:noFill/>
                  </pic:spPr>
                </pic:pic>
              </a:graphicData>
            </a:graphic>
          </wp:inline>
        </w:drawing>
      </w:r>
    </w:p>
    <w:p w14:paraId="0253EA86" w14:textId="77777777" w:rsidR="00E14A9D" w:rsidRPr="00443D94" w:rsidRDefault="00E14A9D" w:rsidP="008049E2">
      <w:pPr>
        <w:spacing w:line="240" w:lineRule="auto"/>
        <w:ind w:firstLine="720"/>
        <w:jc w:val="both"/>
        <w:rPr>
          <w:rFonts w:ascii="Times New Roman" w:hAnsi="Times New Roman"/>
          <w:sz w:val="24"/>
          <w:lang w:val="mn-MN"/>
        </w:rPr>
      </w:pPr>
    </w:p>
    <w:p w14:paraId="31DC771C" w14:textId="03F8FECE"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Дүгнэвэл, дотоод гадаад бодлого улс орны хөгжил дэвшил, үндэсний эрх ашгийг хамгаалах үндсэн зорилготой нэг мөнгөний хоёр тал юм. Гадаад бодлого нь улс орны дотоодын хөгжил цэцэглэлийг хангах гааад талын таатай орчин бүрдүүлэхэд чиглэх ёстой гэдэг утгаараа дотоод бодлогын нэг ёсны үргэлжлэл юм.  </w:t>
      </w:r>
    </w:p>
    <w:p w14:paraId="71D2449C" w14:textId="7561A1D2"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Төрийн дотоод, гадаад бодлогын хооронд хэдийгээр дээр дурьдсан адил төстэй тал байв ч ялгаа бас байна. Хамгийн гол ялгаа бол дотоод бодлогын шийдвэр дотоодын хууль дүрмээр зохицуулагддаг бол гадаад бодлого олон улсын эрх зүйгээр дамжин хэрэгждэг. НҮБ-ын Дүрэм, Дипломат болон Консулын харилцааны тухай 1961, 1963 оны Венийн конвенциуд чухамдаа улс орнуудын хоорондын дипломат болон консулын харилцааг зохицуулах үүрэгтэй. “Монгол Улсын олон улсын гэрээ нь соёрхон баталсан буюу нэгдэн орсон тухай хууль хүчин төгөлдөр болмогц дотоодын хууль тогтоомжийн нэгэн адил үйлчлнэ” гэж Монгол Улсын Үндсэн хуулинд заасны дагуу манай ДТГ –ууд тэдгээрийг даган мөрдөж иржээ.</w:t>
      </w:r>
    </w:p>
    <w:p w14:paraId="3D89F963" w14:textId="5B5FBA2B" w:rsidR="00502303" w:rsidRPr="00443D94" w:rsidRDefault="00502303" w:rsidP="008049E2">
      <w:pPr>
        <w:spacing w:line="240" w:lineRule="auto"/>
        <w:jc w:val="both"/>
        <w:rPr>
          <w:rFonts w:ascii="Times New Roman" w:hAnsi="Times New Roman"/>
          <w:sz w:val="24"/>
          <w:lang w:val="mn-MN"/>
        </w:rPr>
      </w:pPr>
    </w:p>
    <w:p w14:paraId="2A082A2F" w14:textId="426C81FB"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 xml:space="preserve">Ном </w:t>
      </w:r>
      <w:r w:rsidR="00502303" w:rsidRPr="00443D94">
        <w:rPr>
          <w:rFonts w:ascii="Times New Roman" w:hAnsi="Times New Roman"/>
          <w:b/>
          <w:sz w:val="24"/>
          <w:lang w:val="mn-MN"/>
        </w:rPr>
        <w:t>з</w:t>
      </w:r>
      <w:r w:rsidRPr="00443D94">
        <w:rPr>
          <w:rFonts w:ascii="Times New Roman" w:hAnsi="Times New Roman"/>
          <w:b/>
          <w:sz w:val="24"/>
          <w:lang w:val="mn-MN"/>
        </w:rPr>
        <w:t>үй</w:t>
      </w:r>
    </w:p>
    <w:p w14:paraId="57C34782" w14:textId="77777777" w:rsidR="00502303" w:rsidRPr="00443D94" w:rsidRDefault="00502303" w:rsidP="008049E2">
      <w:pPr>
        <w:spacing w:line="240" w:lineRule="auto"/>
        <w:rPr>
          <w:rFonts w:ascii="Times New Roman" w:hAnsi="Times New Roman"/>
          <w:b/>
          <w:sz w:val="24"/>
          <w:lang w:val="mn-MN"/>
        </w:rPr>
      </w:pPr>
    </w:p>
    <w:p w14:paraId="16471156"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 xml:space="preserve">Hudson, V. M., &amp; Vore, C. S. (1995). Foreign policy analysis yesterday, today, and tomorrow. Mershon International Studies Review, 39(Supplement_2), 209-238. </w:t>
      </w:r>
    </w:p>
    <w:p w14:paraId="3F70D5ED"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Nye, J. S. (2011). Power and foreign policy. Journal of political power, 4(1), 9-24.</w:t>
      </w:r>
    </w:p>
    <w:p w14:paraId="66CBBC16"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Alden, C., &amp; Aran, A. (2016). Foreign policy analysis: new approaches. Routledge.</w:t>
      </w:r>
    </w:p>
    <w:p w14:paraId="30FB93C6"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sz w:val="24"/>
          <w:lang w:val="mn-MN"/>
        </w:rPr>
        <w:t>Clarke, M. (1989). Understanding foreign policy. Edward Elgar Publishing.</w:t>
      </w:r>
    </w:p>
    <w:p w14:paraId="3E60EF77"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Hudson, V. M., &amp; Day, B. S. (2019). Foreign policy analysis: classic and contemporary theory. Rowman &amp; Littlefield.</w:t>
      </w:r>
    </w:p>
    <w:p w14:paraId="27CF8E96"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Ghimire, R. P. The Limits of Analysis in Policy Making.</w:t>
      </w:r>
    </w:p>
    <w:p w14:paraId="609DC89D"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John, P. (2013). Analyzing public policy. Routledge.</w:t>
      </w:r>
    </w:p>
    <w:p w14:paraId="20260AC0"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Campbell, J. L. (2002). Ideas, politics, and public policy. Annual review of sociology, 28(1), 21-38.</w:t>
      </w:r>
    </w:p>
    <w:p w14:paraId="6E7727D0"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Tumurchuluun, G. (2006). Mongolia’s Asia Policy. Mongolian Journal of International Affairs, (13), 88-94.</w:t>
      </w:r>
    </w:p>
    <w:p w14:paraId="6C3F3C03" w14:textId="77777777" w:rsidR="00EE16ED" w:rsidRPr="00443D94" w:rsidRDefault="00EE16ED" w:rsidP="008049E2">
      <w:pPr>
        <w:spacing w:line="240" w:lineRule="auto"/>
        <w:ind w:left="990" w:hanging="990"/>
        <w:rPr>
          <w:rFonts w:ascii="Times New Roman" w:hAnsi="Times New Roman"/>
          <w:bCs/>
          <w:sz w:val="24"/>
          <w:lang w:val="mn-MN"/>
        </w:rPr>
      </w:pPr>
      <w:r w:rsidRPr="00443D94">
        <w:rPr>
          <w:rFonts w:ascii="Times New Roman" w:hAnsi="Times New Roman"/>
          <w:bCs/>
          <w:sz w:val="24"/>
          <w:lang w:val="mn-MN"/>
        </w:rPr>
        <w:t xml:space="preserve">Laws and legal acts of Mongolia: </w:t>
      </w:r>
    </w:p>
    <w:p w14:paraId="50EE3D32"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Constitution Of Mongolia, 1992</w:t>
      </w:r>
    </w:p>
    <w:p w14:paraId="5EAE759D"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Law on Diplomatic Service, 2000</w:t>
      </w:r>
    </w:p>
    <w:p w14:paraId="65E2E8B1"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Law on Public Service, 2017</w:t>
      </w:r>
    </w:p>
    <w:p w14:paraId="4D05B447" w14:textId="77777777" w:rsidR="00EE16ED" w:rsidRPr="00443D94" w:rsidRDefault="00EE16ED" w:rsidP="008049E2">
      <w:pPr>
        <w:spacing w:line="240" w:lineRule="auto"/>
        <w:ind w:left="990" w:hanging="990"/>
        <w:rPr>
          <w:rFonts w:ascii="Times New Roman" w:hAnsi="Times New Roman"/>
          <w:sz w:val="24"/>
          <w:lang w:val="mn-MN"/>
        </w:rPr>
      </w:pPr>
      <w:r w:rsidRPr="00443D94">
        <w:rPr>
          <w:rFonts w:ascii="Times New Roman" w:hAnsi="Times New Roman"/>
          <w:sz w:val="24"/>
          <w:lang w:val="mn-MN"/>
        </w:rPr>
        <w:t>Foreign Policy Concept of Mongolia, 2011</w:t>
      </w:r>
    </w:p>
    <w:p w14:paraId="6EE1E9CC" w14:textId="255EA296" w:rsidR="00EE16ED" w:rsidRPr="00443D94" w:rsidRDefault="00EE16ED" w:rsidP="008049E2">
      <w:pPr>
        <w:spacing w:line="240" w:lineRule="auto"/>
        <w:rPr>
          <w:rFonts w:ascii="Times New Roman" w:hAnsi="Times New Roman"/>
          <w:sz w:val="24"/>
          <w:lang w:val="mn-MN"/>
        </w:rPr>
      </w:pPr>
    </w:p>
    <w:p w14:paraId="47E7DD2B" w14:textId="77777777" w:rsidR="004702E2" w:rsidRPr="00443D94" w:rsidRDefault="004702E2" w:rsidP="004702E2">
      <w:pPr>
        <w:spacing w:line="240" w:lineRule="auto"/>
        <w:jc w:val="center"/>
        <w:rPr>
          <w:rFonts w:ascii="Times New Roman" w:hAnsi="Times New Roman"/>
          <w:b/>
          <w:bCs/>
          <w:sz w:val="24"/>
          <w:lang w:val="mn-MN"/>
        </w:rPr>
      </w:pPr>
      <w:r w:rsidRPr="00443D94">
        <w:rPr>
          <w:rFonts w:ascii="Times New Roman" w:hAnsi="Times New Roman"/>
          <w:b/>
          <w:bCs/>
          <w:sz w:val="24"/>
          <w:lang w:val="mn-MN"/>
        </w:rPr>
        <w:t>COMPARISON OF MONGOLIA’S DOMESTIC AND FOREIGN POLICY: ON THE EXAMPLE OF THE DECISION-MAKING PROCESS</w:t>
      </w:r>
    </w:p>
    <w:p w14:paraId="251C8E3E" w14:textId="77777777" w:rsidR="004702E2" w:rsidRPr="00443D94" w:rsidRDefault="004702E2" w:rsidP="004702E2">
      <w:pPr>
        <w:spacing w:line="240" w:lineRule="auto"/>
        <w:jc w:val="both"/>
        <w:rPr>
          <w:rFonts w:ascii="Times New Roman" w:hAnsi="Times New Roman"/>
          <w:sz w:val="24"/>
          <w:lang w:val="mn-MN"/>
        </w:rPr>
      </w:pPr>
    </w:p>
    <w:p w14:paraId="5389AF46" w14:textId="77777777" w:rsidR="004702E2" w:rsidRPr="00443D94" w:rsidRDefault="004702E2" w:rsidP="004702E2">
      <w:pPr>
        <w:spacing w:line="240" w:lineRule="auto"/>
        <w:rPr>
          <w:rFonts w:ascii="Times New Roman" w:hAnsi="Times New Roman"/>
          <w:b/>
          <w:iCs/>
          <w:sz w:val="24"/>
          <w:lang w:val="mn-MN"/>
        </w:rPr>
      </w:pPr>
      <w:r w:rsidRPr="00443D94">
        <w:rPr>
          <w:rFonts w:ascii="Times New Roman" w:hAnsi="Times New Roman"/>
          <w:b/>
          <w:iCs/>
          <w:sz w:val="24"/>
          <w:lang w:val="mn-MN"/>
        </w:rPr>
        <w:t>Abstract</w:t>
      </w:r>
    </w:p>
    <w:p w14:paraId="6415E698" w14:textId="77777777" w:rsidR="004702E2" w:rsidRPr="00443D94" w:rsidRDefault="004702E2" w:rsidP="004702E2">
      <w:pPr>
        <w:spacing w:line="240" w:lineRule="auto"/>
        <w:rPr>
          <w:rFonts w:ascii="Times New Roman" w:hAnsi="Times New Roman"/>
          <w:b/>
          <w:i/>
          <w:sz w:val="24"/>
          <w:lang w:val="mn-MN"/>
        </w:rPr>
      </w:pPr>
    </w:p>
    <w:p w14:paraId="373C5113" w14:textId="77777777" w:rsidR="004702E2" w:rsidRPr="00443D94" w:rsidRDefault="004702E2" w:rsidP="004702E2">
      <w:pPr>
        <w:spacing w:line="240" w:lineRule="auto"/>
        <w:jc w:val="both"/>
        <w:rPr>
          <w:rFonts w:ascii="Times New Roman" w:hAnsi="Times New Roman"/>
          <w:b/>
          <w:i/>
          <w:sz w:val="24"/>
          <w:lang w:val="mn-MN"/>
        </w:rPr>
      </w:pPr>
      <w:r w:rsidRPr="00443D94">
        <w:rPr>
          <w:rFonts w:ascii="Times New Roman" w:hAnsi="Times New Roman"/>
          <w:sz w:val="24"/>
          <w:lang w:val="mn-MN"/>
        </w:rPr>
        <w:t xml:space="preserve">There are similarities between the domestic and foreign policies of any country, but there are also differences. The main difference is that domestic policy decisions are regulated by domestic law, while foreign policy is implemented through international law in addition to domestic law, and in some cases, it takes place in an anarchic environment. </w:t>
      </w:r>
    </w:p>
    <w:p w14:paraId="1FFF2969" w14:textId="77777777" w:rsidR="004702E2" w:rsidRPr="00443D94" w:rsidRDefault="004702E2" w:rsidP="004702E2">
      <w:pPr>
        <w:spacing w:line="240" w:lineRule="auto"/>
        <w:ind w:firstLine="720"/>
        <w:jc w:val="both"/>
        <w:rPr>
          <w:rFonts w:ascii="Times New Roman" w:hAnsi="Times New Roman"/>
          <w:sz w:val="24"/>
          <w:lang w:val="mn-MN"/>
        </w:rPr>
      </w:pPr>
      <w:r w:rsidRPr="00443D94">
        <w:rPr>
          <w:rFonts w:ascii="Times New Roman" w:hAnsi="Times New Roman"/>
          <w:sz w:val="24"/>
          <w:lang w:val="mn-MN"/>
        </w:rPr>
        <w:t>The comparison of domestic and foreign policies and the study of decision-making processes have many implications. For example, in our country, the domestic policy decision-making process is more legal and organized than the foreign policy decision-making process. For example, the rights, duties, and responsibilities of the parties involved in the decision-making process are more clear, the implementation of the decisions is monitored, analyzed, and evaluated, and erroneous decisions are reversed, options are more open, such as reviewing and, if necessary, reversing the decision. As for foreign policy, although the decision is made internally according to national laws and regulations, by government authorities and employees, it often depends on external factors. Also, from practice, the foreign policy decision-making process, stages, mechanisms, limited participation of some parties, lack of qualified human resources, lack of legal framework, and lack of monitoring and accountability mechanisms are influenced by internal factors, so internal policy decision-making is affected by many factors, and is performed differently from the policy analysis.</w:t>
      </w:r>
    </w:p>
    <w:p w14:paraId="1AE45D04" w14:textId="77777777" w:rsidR="004702E2" w:rsidRPr="00443D94" w:rsidRDefault="004702E2" w:rsidP="004702E2">
      <w:pPr>
        <w:spacing w:line="240" w:lineRule="auto"/>
        <w:jc w:val="both"/>
        <w:rPr>
          <w:rFonts w:ascii="Times New Roman" w:hAnsi="Times New Roman"/>
          <w:b/>
          <w:sz w:val="24"/>
          <w:lang w:val="mn-MN"/>
        </w:rPr>
      </w:pPr>
    </w:p>
    <w:p w14:paraId="389BC13A" w14:textId="0357307B" w:rsidR="004702E2" w:rsidRPr="00443D94" w:rsidRDefault="004702E2" w:rsidP="008049E2">
      <w:pPr>
        <w:spacing w:line="240" w:lineRule="auto"/>
        <w:rPr>
          <w:rFonts w:ascii="Times New Roman" w:hAnsi="Times New Roman"/>
          <w:sz w:val="24"/>
          <w:lang w:val="mn-MN"/>
        </w:rPr>
      </w:pPr>
      <w:r w:rsidRPr="00443D94">
        <w:rPr>
          <w:rFonts w:ascii="Times New Roman" w:hAnsi="Times New Roman"/>
          <w:b/>
          <w:sz w:val="24"/>
          <w:lang w:val="mn-MN"/>
        </w:rPr>
        <w:t xml:space="preserve">Keywords: </w:t>
      </w:r>
      <w:r w:rsidR="00023F7E" w:rsidRPr="00443D94">
        <w:rPr>
          <w:rFonts w:ascii="Times New Roman" w:hAnsi="Times New Roman"/>
          <w:sz w:val="24"/>
          <w:lang w:val="mn-MN"/>
        </w:rPr>
        <w:t>i</w:t>
      </w:r>
      <w:r w:rsidRPr="00443D94">
        <w:rPr>
          <w:rFonts w:ascii="Times New Roman" w:hAnsi="Times New Roman"/>
          <w:sz w:val="24"/>
          <w:lang w:val="mn-MN"/>
        </w:rPr>
        <w:t>nternational relations, internal factors, decision-making</w:t>
      </w:r>
    </w:p>
    <w:sectPr w:rsidR="004702E2" w:rsidRPr="00443D94" w:rsidSect="007F08BC">
      <w:footerReference w:type="default" r:id="rId13"/>
      <w:pgSz w:w="11909" w:h="16834" w:code="9"/>
      <w:pgMar w:top="1440" w:right="1440" w:bottom="1440" w:left="1728" w:header="706" w:footer="835"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BCF921" w14:textId="77777777" w:rsidR="00092332" w:rsidRDefault="00092332">
      <w:r>
        <w:separator/>
      </w:r>
    </w:p>
  </w:endnote>
  <w:endnote w:type="continuationSeparator" w:id="0">
    <w:p w14:paraId="55CE619B" w14:textId="77777777" w:rsidR="00092332" w:rsidRDefault="00092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55DA50" w14:textId="77777777" w:rsidR="00092332" w:rsidRDefault="00092332">
      <w:pPr>
        <w:pStyle w:val="Footer"/>
        <w:tabs>
          <w:tab w:val="clear" w:pos="4320"/>
          <w:tab w:val="left" w:pos="4860"/>
        </w:tabs>
        <w:spacing w:line="200" w:lineRule="exact"/>
        <w:rPr>
          <w:u w:val="single" w:color="000000"/>
        </w:rPr>
      </w:pPr>
      <w:r>
        <w:rPr>
          <w:u w:val="single" w:color="000000"/>
        </w:rPr>
        <w:tab/>
      </w:r>
    </w:p>
  </w:footnote>
  <w:footnote w:type="continuationSeparator" w:id="0">
    <w:p w14:paraId="62136C78" w14:textId="77777777" w:rsidR="00092332" w:rsidRDefault="00092332">
      <w:pPr>
        <w:pStyle w:val="FootnoteText"/>
        <w:rPr>
          <w:szCs w:val="24"/>
        </w:rPr>
      </w:pPr>
      <w:r>
        <w:continuationSeparator/>
      </w:r>
    </w:p>
  </w:footnote>
  <w:footnote w:type="continuationNotice" w:id="1">
    <w:p w14:paraId="7696EDB9" w14:textId="77777777" w:rsidR="00092332" w:rsidRDefault="00092332">
      <w:pPr>
        <w:pStyle w:val="Footer"/>
        <w:spacing w:line="14" w:lineRule="exac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67A4C"/>
    <w:rsid w:val="0007660E"/>
    <w:rsid w:val="00076B06"/>
    <w:rsid w:val="00080465"/>
    <w:rsid w:val="00081CA8"/>
    <w:rsid w:val="00083970"/>
    <w:rsid w:val="00086191"/>
    <w:rsid w:val="00086F44"/>
    <w:rsid w:val="0008718B"/>
    <w:rsid w:val="0009123B"/>
    <w:rsid w:val="00091CDE"/>
    <w:rsid w:val="00092332"/>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0340"/>
    <w:rsid w:val="001B6830"/>
    <w:rsid w:val="001B71D0"/>
    <w:rsid w:val="001B7DC6"/>
    <w:rsid w:val="001C00D5"/>
    <w:rsid w:val="001C2EA5"/>
    <w:rsid w:val="001C3652"/>
    <w:rsid w:val="001C6AEE"/>
    <w:rsid w:val="001D0B79"/>
    <w:rsid w:val="001D34A2"/>
    <w:rsid w:val="001D632A"/>
    <w:rsid w:val="001D698F"/>
    <w:rsid w:val="001E35D5"/>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00D7"/>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969"/>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09C2"/>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443A"/>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45F23"/>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5BE2"/>
    <w:rsid w:val="00AC7AB2"/>
    <w:rsid w:val="00AD2349"/>
    <w:rsid w:val="00AD34D6"/>
    <w:rsid w:val="00AD4BA9"/>
    <w:rsid w:val="00AD78C2"/>
    <w:rsid w:val="00AE0C63"/>
    <w:rsid w:val="00AE3CFC"/>
    <w:rsid w:val="00AE6C84"/>
    <w:rsid w:val="00AE7DAE"/>
    <w:rsid w:val="00AF1A83"/>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4437"/>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E4A"/>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customXml/itemProps2.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3.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14</TotalTime>
  <Pages>9</Pages>
  <Words>3414</Words>
  <Characters>19462</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22831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3</cp:revision>
  <cp:lastPrinted>2025-05-14T10:04:00Z</cp:lastPrinted>
  <dcterms:created xsi:type="dcterms:W3CDTF">2026-04-18T14:58:00Z</dcterms:created>
  <dcterms:modified xsi:type="dcterms:W3CDTF">2026-04-18T17:17:00Z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