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36016" w14:textId="77777777" w:rsidR="002A4177" w:rsidRPr="00443D94" w:rsidRDefault="002A4177" w:rsidP="008049E2">
      <w:pPr>
        <w:spacing w:line="240" w:lineRule="auto"/>
        <w:rPr>
          <w:rFonts w:ascii="Times New Roman" w:hAnsi="Times New Roman"/>
          <w:sz w:val="24"/>
          <w:lang w:val="mn-MN"/>
        </w:rPr>
      </w:pPr>
    </w:p>
    <w:p w14:paraId="4A36FE33" w14:textId="77777777" w:rsidR="00FB73E8" w:rsidRPr="00443D94" w:rsidRDefault="00FB73E8" w:rsidP="00FB73E8">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3AC2B89A" w14:textId="17BDA50D" w:rsidR="00FB73E8" w:rsidRPr="00443D94" w:rsidRDefault="00FB73E8" w:rsidP="00FB73E8">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7660E"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62-80 дахь тал</w:t>
      </w:r>
    </w:p>
    <w:p w14:paraId="2B966C48" w14:textId="4A72C46E" w:rsidR="00AF1A83" w:rsidRPr="00443D94" w:rsidRDefault="00AF1A83" w:rsidP="008049E2">
      <w:pPr>
        <w:spacing w:line="240" w:lineRule="auto"/>
        <w:rPr>
          <w:rFonts w:ascii="Times New Roman" w:hAnsi="Times New Roman"/>
          <w:sz w:val="24"/>
          <w:lang w:val="mn-MN"/>
        </w:rPr>
      </w:pPr>
    </w:p>
    <w:p w14:paraId="35B70B3D" w14:textId="77777777" w:rsidR="00FB73E8" w:rsidRPr="00443D94" w:rsidRDefault="00FB73E8" w:rsidP="008049E2">
      <w:pPr>
        <w:spacing w:line="240" w:lineRule="auto"/>
        <w:jc w:val="center"/>
        <w:rPr>
          <w:rFonts w:ascii="Times New Roman" w:hAnsi="Times New Roman"/>
          <w:b/>
          <w:bCs/>
          <w:color w:val="000000" w:themeColor="text1"/>
          <w:sz w:val="24"/>
          <w:lang w:val="mn-MN"/>
        </w:rPr>
      </w:pPr>
      <w:bookmarkStart w:id="0" w:name="_Hlk196998593"/>
    </w:p>
    <w:p w14:paraId="3C681D75" w14:textId="19A6F94F" w:rsidR="00EE16ED" w:rsidRPr="00443D94" w:rsidRDefault="00EE16ED" w:rsidP="008049E2">
      <w:pPr>
        <w:spacing w:line="240" w:lineRule="auto"/>
        <w:jc w:val="center"/>
        <w:rPr>
          <w:rFonts w:ascii="Times New Roman" w:hAnsi="Times New Roman"/>
          <w:b/>
          <w:bCs/>
          <w:color w:val="000000" w:themeColor="text1"/>
          <w:sz w:val="24"/>
          <w:lang w:val="mn-MN"/>
        </w:rPr>
      </w:pPr>
      <w:r w:rsidRPr="00443D94">
        <w:rPr>
          <w:rFonts w:ascii="Times New Roman" w:hAnsi="Times New Roman"/>
          <w:b/>
          <w:bCs/>
          <w:color w:val="000000" w:themeColor="text1"/>
          <w:sz w:val="24"/>
          <w:lang w:val="mn-MN"/>
        </w:rPr>
        <w:t>МОНГОЛ УЛСЫН ИХ ХУРЛЫН НӨХӨН СОНГУУЛИЙН</w:t>
      </w:r>
      <w:r w:rsidR="00AF1A83" w:rsidRPr="00443D94">
        <w:rPr>
          <w:rFonts w:ascii="Times New Roman" w:hAnsi="Times New Roman"/>
          <w:b/>
          <w:bCs/>
          <w:color w:val="000000" w:themeColor="text1"/>
          <w:sz w:val="24"/>
          <w:lang w:val="mn-MN"/>
        </w:rPr>
        <w:t xml:space="preserve"> </w:t>
      </w:r>
      <w:r w:rsidRPr="00443D94">
        <w:rPr>
          <w:rFonts w:ascii="Times New Roman" w:hAnsi="Times New Roman"/>
          <w:b/>
          <w:bCs/>
          <w:color w:val="000000" w:themeColor="text1"/>
          <w:sz w:val="24"/>
          <w:lang w:val="mn-MN"/>
        </w:rPr>
        <w:t>СУДАЛГААНЫ ҮР ДҮН</w:t>
      </w:r>
    </w:p>
    <w:p w14:paraId="013ED7B7" w14:textId="7187EB45" w:rsidR="00EE16ED" w:rsidRPr="00443D94" w:rsidRDefault="00EE16ED" w:rsidP="008049E2">
      <w:pPr>
        <w:spacing w:line="240" w:lineRule="auto"/>
        <w:jc w:val="center"/>
        <w:rPr>
          <w:rFonts w:ascii="Times New Roman" w:hAnsi="Times New Roman"/>
          <w:b/>
          <w:bCs/>
          <w:color w:val="000000" w:themeColor="text1"/>
          <w:sz w:val="24"/>
          <w:lang w:val="mn-MN"/>
        </w:rPr>
      </w:pPr>
    </w:p>
    <w:p w14:paraId="0659AEDB" w14:textId="77777777" w:rsidR="00AF1A83" w:rsidRPr="00443D94" w:rsidRDefault="00AF1A83" w:rsidP="008049E2">
      <w:pPr>
        <w:spacing w:line="240" w:lineRule="auto"/>
        <w:jc w:val="center"/>
        <w:rPr>
          <w:rFonts w:ascii="Times New Roman" w:hAnsi="Times New Roman"/>
          <w:b/>
          <w:bCs/>
          <w:color w:val="000000" w:themeColor="text1"/>
          <w:sz w:val="24"/>
          <w:lang w:val="mn-MN"/>
        </w:rPr>
      </w:pPr>
    </w:p>
    <w:p w14:paraId="62E64286" w14:textId="77777777" w:rsidR="00EE16ED" w:rsidRPr="00443D94" w:rsidRDefault="00EE16ED" w:rsidP="008049E2">
      <w:pPr>
        <w:spacing w:line="240" w:lineRule="auto"/>
        <w:jc w:val="center"/>
        <w:rPr>
          <w:rFonts w:ascii="Times New Roman" w:hAnsi="Times New Roman"/>
          <w:b/>
          <w:bCs/>
          <w:color w:val="000000" w:themeColor="text1"/>
          <w:sz w:val="24"/>
          <w:lang w:val="mn-MN"/>
        </w:rPr>
      </w:pPr>
      <w:bookmarkStart w:id="1" w:name="_Hlk187722062"/>
      <w:r w:rsidRPr="00443D94">
        <w:rPr>
          <w:rFonts w:ascii="Times New Roman" w:hAnsi="Times New Roman"/>
          <w:b/>
          <w:bCs/>
          <w:color w:val="000000" w:themeColor="text1"/>
          <w:sz w:val="24"/>
          <w:lang w:val="mn-MN"/>
        </w:rPr>
        <w:t>Д.Ууганжаргал</w:t>
      </w:r>
    </w:p>
    <w:p w14:paraId="3692ED9E" w14:textId="77777777" w:rsidR="00EE16ED" w:rsidRPr="00443D94" w:rsidRDefault="00EE16ED" w:rsidP="008049E2">
      <w:pPr>
        <w:spacing w:line="240" w:lineRule="auto"/>
        <w:jc w:val="center"/>
        <w:rPr>
          <w:rFonts w:ascii="Times New Roman" w:hAnsi="Times New Roman"/>
          <w:b/>
          <w:bCs/>
          <w:color w:val="000000" w:themeColor="text1"/>
          <w:sz w:val="24"/>
          <w:lang w:val="mn-MN"/>
        </w:rPr>
      </w:pPr>
      <w:r w:rsidRPr="00443D94">
        <w:rPr>
          <w:rFonts w:ascii="Times New Roman" w:hAnsi="Times New Roman"/>
          <w:color w:val="000000" w:themeColor="text1"/>
          <w:sz w:val="24"/>
          <w:lang w:val="mn-MN"/>
        </w:rPr>
        <w:t>МУИС-ийн Бодлогын Судалгааны Лабораторийн мэргэжилтэн,</w:t>
      </w:r>
    </w:p>
    <w:p w14:paraId="3DB28AA9" w14:textId="77777777" w:rsidR="00EE16ED" w:rsidRPr="00443D94" w:rsidRDefault="00EE16ED" w:rsidP="008049E2">
      <w:pPr>
        <w:spacing w:line="240" w:lineRule="auto"/>
        <w:jc w:val="center"/>
        <w:rPr>
          <w:rFonts w:ascii="Times New Roman" w:hAnsi="Times New Roman"/>
          <w:b/>
          <w:bCs/>
          <w:color w:val="000000" w:themeColor="text1"/>
          <w:sz w:val="24"/>
          <w:lang w:val="mn-MN"/>
        </w:rPr>
      </w:pPr>
      <w:r w:rsidRPr="00443D94">
        <w:rPr>
          <w:rFonts w:ascii="Times New Roman" w:hAnsi="Times New Roman"/>
          <w:color w:val="000000" w:themeColor="text1"/>
          <w:sz w:val="24"/>
          <w:lang w:val="mn-MN"/>
        </w:rPr>
        <w:t>МУИС-ийн ШУС-ийн НУС-ийн Эдийн засгийн тэнхимийн докторант</w:t>
      </w:r>
    </w:p>
    <w:p w14:paraId="057E3B15" w14:textId="77777777" w:rsidR="00EE16ED" w:rsidRPr="00443D94" w:rsidRDefault="00EE16ED" w:rsidP="008049E2">
      <w:pPr>
        <w:spacing w:line="240" w:lineRule="auto"/>
        <w:jc w:val="center"/>
        <w:rPr>
          <w:rFonts w:ascii="Times New Roman" w:hAnsi="Times New Roman"/>
          <w:color w:val="000000" w:themeColor="text1"/>
          <w:sz w:val="24"/>
          <w:lang w:val="mn-MN"/>
        </w:rPr>
      </w:pPr>
    </w:p>
    <w:p w14:paraId="56AD4542" w14:textId="77777777" w:rsidR="00EE16ED" w:rsidRPr="00443D94" w:rsidRDefault="00EE16ED" w:rsidP="008049E2">
      <w:pPr>
        <w:spacing w:line="240" w:lineRule="auto"/>
        <w:jc w:val="center"/>
        <w:rPr>
          <w:rFonts w:ascii="Times New Roman" w:hAnsi="Times New Roman"/>
          <w:color w:val="000000" w:themeColor="text1"/>
          <w:sz w:val="24"/>
          <w:lang w:val="mn-MN"/>
        </w:rPr>
      </w:pPr>
      <w:r w:rsidRPr="00443D94">
        <w:rPr>
          <w:rFonts w:ascii="Times New Roman" w:hAnsi="Times New Roman"/>
          <w:b/>
          <w:bCs/>
          <w:color w:val="000000" w:themeColor="text1"/>
          <w:sz w:val="24"/>
          <w:lang w:val="mn-MN"/>
        </w:rPr>
        <w:t>Х.Анхбилэг</w:t>
      </w:r>
    </w:p>
    <w:p w14:paraId="5046CA65" w14:textId="144063E9" w:rsidR="00EE16ED" w:rsidRPr="00443D94" w:rsidRDefault="00EE16ED" w:rsidP="008049E2">
      <w:pPr>
        <w:spacing w:line="240" w:lineRule="auto"/>
        <w:jc w:val="center"/>
        <w:rPr>
          <w:rFonts w:ascii="Times New Roman" w:hAnsi="Times New Roman"/>
          <w:color w:val="000000" w:themeColor="text1"/>
          <w:sz w:val="24"/>
          <w:lang w:val="mn-MN"/>
        </w:rPr>
      </w:pPr>
      <w:r w:rsidRPr="00443D94">
        <w:rPr>
          <w:rFonts w:ascii="Times New Roman" w:hAnsi="Times New Roman"/>
          <w:color w:val="000000" w:themeColor="text1"/>
          <w:sz w:val="24"/>
          <w:lang w:val="mn-MN"/>
        </w:rPr>
        <w:t>МУИС-ийн Бодлогын Судалгааны Лабораторийн менежер,</w:t>
      </w:r>
    </w:p>
    <w:p w14:paraId="46CF613A" w14:textId="77777777" w:rsidR="00EE16ED" w:rsidRPr="00443D94" w:rsidRDefault="00EE16ED" w:rsidP="008049E2">
      <w:pPr>
        <w:spacing w:line="240" w:lineRule="auto"/>
        <w:jc w:val="center"/>
        <w:rPr>
          <w:rFonts w:ascii="Times New Roman" w:hAnsi="Times New Roman"/>
          <w:color w:val="000000" w:themeColor="text1"/>
          <w:sz w:val="24"/>
          <w:lang w:val="mn-MN"/>
        </w:rPr>
      </w:pPr>
      <w:r w:rsidRPr="00443D94">
        <w:rPr>
          <w:rFonts w:ascii="Times New Roman" w:hAnsi="Times New Roman"/>
          <w:color w:val="000000" w:themeColor="text1"/>
          <w:sz w:val="24"/>
          <w:lang w:val="mn-MN"/>
        </w:rPr>
        <w:t>МУИС-ийн Бизнесийн сургуулийн Бизнесийн удирдлагын докторант</w:t>
      </w:r>
    </w:p>
    <w:bookmarkEnd w:id="1"/>
    <w:p w14:paraId="1CD1D46D" w14:textId="3CAFAEE0" w:rsidR="00EE16ED" w:rsidRPr="00443D94" w:rsidRDefault="00EE16ED" w:rsidP="008049E2">
      <w:pPr>
        <w:spacing w:line="240" w:lineRule="auto"/>
        <w:jc w:val="both"/>
        <w:rPr>
          <w:rFonts w:ascii="Times New Roman" w:hAnsi="Times New Roman"/>
          <w:color w:val="000000" w:themeColor="text1"/>
          <w:sz w:val="24"/>
          <w:lang w:val="mn-MN"/>
        </w:rPr>
      </w:pPr>
    </w:p>
    <w:p w14:paraId="3AD49680" w14:textId="77777777" w:rsidR="00AF1A83" w:rsidRPr="00443D94" w:rsidRDefault="00AF1A83" w:rsidP="008049E2">
      <w:pPr>
        <w:spacing w:line="240" w:lineRule="auto"/>
        <w:jc w:val="both"/>
        <w:rPr>
          <w:rFonts w:ascii="Times New Roman" w:hAnsi="Times New Roman"/>
          <w:color w:val="000000" w:themeColor="text1"/>
          <w:sz w:val="24"/>
          <w:lang w:val="mn-MN"/>
        </w:rPr>
      </w:pPr>
    </w:p>
    <w:p w14:paraId="38CF11B8" w14:textId="34F11898" w:rsidR="00EE16ED" w:rsidRPr="00443D94" w:rsidRDefault="00EE16ED" w:rsidP="008049E2">
      <w:pPr>
        <w:spacing w:line="240" w:lineRule="auto"/>
        <w:jc w:val="both"/>
        <w:rPr>
          <w:rFonts w:ascii="Times New Roman" w:hAnsi="Times New Roman"/>
          <w:b/>
          <w:color w:val="000000" w:themeColor="text1"/>
          <w:sz w:val="24"/>
          <w:lang w:val="mn-MN"/>
        </w:rPr>
      </w:pPr>
      <w:r w:rsidRPr="00443D94">
        <w:rPr>
          <w:rFonts w:ascii="Times New Roman" w:hAnsi="Times New Roman"/>
          <w:b/>
          <w:color w:val="000000" w:themeColor="text1"/>
          <w:sz w:val="24"/>
          <w:lang w:val="mn-MN"/>
        </w:rPr>
        <w:t>Хураангуй</w:t>
      </w:r>
    </w:p>
    <w:p w14:paraId="3FEDDAC5" w14:textId="77777777" w:rsidR="00AF1A83" w:rsidRPr="00443D94" w:rsidRDefault="00AF1A83" w:rsidP="008049E2">
      <w:pPr>
        <w:spacing w:line="240" w:lineRule="auto"/>
        <w:jc w:val="both"/>
        <w:rPr>
          <w:rFonts w:ascii="Times New Roman" w:hAnsi="Times New Roman"/>
          <w:bCs/>
          <w:color w:val="000000" w:themeColor="text1"/>
          <w:sz w:val="24"/>
          <w:lang w:val="mn-MN"/>
        </w:rPr>
      </w:pPr>
    </w:p>
    <w:p w14:paraId="13DC394E" w14:textId="77777777" w:rsidR="00AF1A83" w:rsidRPr="00443D94" w:rsidRDefault="00EE16ED" w:rsidP="008049E2">
      <w:pPr>
        <w:spacing w:line="240" w:lineRule="auto"/>
        <w:jc w:val="both"/>
        <w:rPr>
          <w:rFonts w:ascii="Times New Roman" w:hAnsi="Times New Roman"/>
          <w:b/>
          <w:color w:val="000000" w:themeColor="text1"/>
          <w:sz w:val="24"/>
          <w:lang w:val="mn-MN"/>
        </w:rPr>
      </w:pPr>
      <w:r w:rsidRPr="00443D94">
        <w:rPr>
          <w:rFonts w:ascii="Times New Roman" w:hAnsi="Times New Roman"/>
          <w:bCs/>
          <w:color w:val="000000" w:themeColor="text1"/>
          <w:sz w:val="24"/>
          <w:lang w:val="mn-MN"/>
        </w:rPr>
        <w:t>Энэхүү судалгаагаар Монгол Улсын Их хурлын гишүүний нөхөн сонгуулийн (</w:t>
      </w:r>
      <w:r w:rsidRPr="00443D94">
        <w:rPr>
          <w:rFonts w:ascii="Times New Roman" w:hAnsi="Times New Roman"/>
          <w:bCs/>
          <w:i/>
          <w:iCs/>
          <w:color w:val="000000" w:themeColor="text1"/>
          <w:sz w:val="24"/>
          <w:lang w:val="mn-MN"/>
        </w:rPr>
        <w:t>by-election</w:t>
      </w:r>
      <w:r w:rsidRPr="00443D94">
        <w:rPr>
          <w:rFonts w:ascii="Times New Roman" w:hAnsi="Times New Roman"/>
          <w:bCs/>
          <w:color w:val="000000" w:themeColor="text1"/>
          <w:sz w:val="24"/>
          <w:lang w:val="mn-MN"/>
        </w:rPr>
        <w:t xml:space="preserve">) асуудлыг хөндөж, тэдгээрийн түүхэн </w:t>
      </w:r>
      <w:bookmarkStart w:id="2" w:name="_Hlk187866182"/>
      <w:r w:rsidRPr="00443D94">
        <w:rPr>
          <w:rFonts w:ascii="Times New Roman" w:hAnsi="Times New Roman"/>
          <w:bCs/>
          <w:color w:val="000000" w:themeColor="text1"/>
          <w:sz w:val="24"/>
          <w:lang w:val="mn-MN"/>
        </w:rPr>
        <w:t>нөхцөл, хууль эрх зүйн орчин, үр нөлөөг  тоон өгөгдөлд үндэслэн цогц байдлаар дүн шинжилгээг хийж гүйцэтгэв.</w:t>
      </w:r>
      <w:bookmarkEnd w:id="2"/>
      <w:r w:rsidRPr="00443D94">
        <w:rPr>
          <w:rFonts w:ascii="Times New Roman" w:hAnsi="Times New Roman"/>
          <w:bCs/>
          <w:color w:val="000000" w:themeColor="text1"/>
          <w:sz w:val="24"/>
          <w:lang w:val="mn-MN"/>
        </w:rPr>
        <w:t xml:space="preserve"> Монгол Улсад 1997-2021 онд 11 удаагийн 12 тойрогт орон гарсан гишүүнийг нөхөх сонгууль зохион байгуулжээ. </w:t>
      </w:r>
      <w:bookmarkStart w:id="3" w:name="_Hlk187850019"/>
      <w:r w:rsidRPr="00443D94">
        <w:rPr>
          <w:rFonts w:ascii="Times New Roman" w:hAnsi="Times New Roman"/>
          <w:bCs/>
          <w:color w:val="000000" w:themeColor="text1"/>
          <w:sz w:val="24"/>
          <w:lang w:val="mn-MN"/>
        </w:rPr>
        <w:t>Нийт 12 тойргийн  нөхөн сонгуулийн 11 тойрогт МАН (хуучин МАХН) ялалт байгуулсан байна.</w:t>
      </w:r>
      <w:bookmarkEnd w:id="3"/>
      <w:r w:rsidRPr="00443D94">
        <w:rPr>
          <w:rFonts w:ascii="Times New Roman" w:hAnsi="Times New Roman"/>
          <w:b/>
          <w:color w:val="000000" w:themeColor="text1"/>
          <w:sz w:val="24"/>
          <w:lang w:val="mn-MN"/>
        </w:rPr>
        <w:t xml:space="preserve"> </w:t>
      </w:r>
    </w:p>
    <w:p w14:paraId="22477D04" w14:textId="6B50BFD5" w:rsidR="00EE16ED" w:rsidRPr="00443D94" w:rsidRDefault="00EE16ED" w:rsidP="008049E2">
      <w:pPr>
        <w:spacing w:line="240" w:lineRule="auto"/>
        <w:ind w:firstLine="720"/>
        <w:jc w:val="both"/>
        <w:rPr>
          <w:rFonts w:ascii="Times New Roman" w:hAnsi="Times New Roman"/>
          <w:b/>
          <w:color w:val="000000" w:themeColor="text1"/>
          <w:sz w:val="24"/>
          <w:lang w:val="mn-MN"/>
        </w:rPr>
      </w:pPr>
      <w:r w:rsidRPr="00443D94">
        <w:rPr>
          <w:rFonts w:ascii="Times New Roman" w:hAnsi="Times New Roman"/>
          <w:color w:val="000000" w:themeColor="text1"/>
          <w:sz w:val="24"/>
          <w:lang w:val="mn-MN"/>
        </w:rPr>
        <w:t xml:space="preserve">УИХ-ын гишүүн чөлөөлөгдөж нөхөн сонгууль зохион байгуулах ёстой тойргуудад зарим тохиолдолд сонгууль явагдахгүй, сонгогчид төлөөллөө сонгож чадахгүй үлдэх нөхцөл  олон тойрогт үүсчээ. Гишүүний бүрэн эрхийн хугацаа дуусгавар болохоос нэг жилийн өмнө чөлөөлөгдсөн тойргуудад тодорхойгүй шалтгааны улмаас нөхөн сонгууль хийгдээгүй, 2016-2024 онд 5 тохиолдол гарсан байна. Хууль зөрчсөн үйлдэл нь хуулийн байгууллагаар тогтоогдож, бүрэн эрхээс нь чөлөөлөхөөр санал хураалгаж, парламентын нийт гишүүдийн саналаар бүрэн эрхээ хадгалж үлдэх тохиолдол 2016-2024 онд 12 болж нэмэгдсэн байна. Цаашид нөхөн сонгуулийг хугацаанд нь зохион байгуулах нарийвчилсан хуулийн зохицуулалтыг холбогдох эрх зүйн баримт бичгүүдэд тусгах шаардлагатайг судалгааны баг онцлон тэмдэглэж байна. </w:t>
      </w:r>
    </w:p>
    <w:p w14:paraId="38CBE3C1" w14:textId="77777777" w:rsidR="00AF1A83" w:rsidRPr="00443D94" w:rsidRDefault="00AF1A83" w:rsidP="008049E2">
      <w:pPr>
        <w:spacing w:line="240" w:lineRule="auto"/>
        <w:jc w:val="both"/>
        <w:rPr>
          <w:rFonts w:ascii="Times New Roman" w:hAnsi="Times New Roman"/>
          <w:b/>
          <w:i/>
          <w:iCs/>
          <w:color w:val="000000" w:themeColor="text1"/>
          <w:sz w:val="24"/>
          <w:lang w:val="mn-MN"/>
        </w:rPr>
      </w:pPr>
    </w:p>
    <w:p w14:paraId="2B93C19F" w14:textId="5D4B9CD1"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b/>
          <w:color w:val="000000" w:themeColor="text1"/>
          <w:sz w:val="24"/>
          <w:lang w:val="mn-MN"/>
        </w:rPr>
        <w:t>Түлхүүр үг:</w:t>
      </w:r>
      <w:r w:rsidRPr="00443D94">
        <w:rPr>
          <w:rFonts w:ascii="Times New Roman" w:hAnsi="Times New Roman"/>
          <w:color w:val="000000" w:themeColor="text1"/>
          <w:sz w:val="24"/>
          <w:lang w:val="mn-MN"/>
        </w:rPr>
        <w:t xml:space="preserve"> Ардчилал, парламентаризм, парламентын сонгууль, нөхөн сонгууль </w:t>
      </w:r>
    </w:p>
    <w:p w14:paraId="6195F841" w14:textId="77777777" w:rsidR="00AF1A83" w:rsidRPr="00443D94" w:rsidRDefault="00AF1A83" w:rsidP="008049E2">
      <w:pPr>
        <w:spacing w:line="240" w:lineRule="auto"/>
        <w:jc w:val="both"/>
        <w:rPr>
          <w:rFonts w:ascii="Times New Roman" w:hAnsi="Times New Roman"/>
          <w:bCs/>
          <w:color w:val="000000" w:themeColor="text1"/>
          <w:sz w:val="24"/>
          <w:lang w:val="mn-MN"/>
        </w:rPr>
      </w:pPr>
      <w:bookmarkStart w:id="4" w:name="_Hlk187735522"/>
    </w:p>
    <w:p w14:paraId="5E77A8F5" w14:textId="48F7B2DF" w:rsidR="00EE16ED" w:rsidRPr="00443D94" w:rsidRDefault="00EE16ED" w:rsidP="008049E2">
      <w:p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Ардчиллын амин сүнс нь чөлөөт, нээлттэй, шууд сонгуулиар төлөөллийн байгууллыг сонгож, төрийн институтийг бүрдүүлэх явдал юм. Сонгууль нь төлөөллийн ардчиллын нэг гол элемент юм. Ард түмний хүсэл эрмэлзлэлийн дагуу төрийн шийдвэр гаргах нь ардчиллыг тодорхойлогч гол шинж юм. Хэн төлөөлөгч болохыг тодорхойлох ардчилсан арга нь сонгууль мөн. Дэлхий дээр ардчилсан болон ардчилсан бус дэглэмтэй улс орнууд зэрэгцэн оршиж, сонгуулиар дамжуулан төрийн эрх мэдлийг барих  бүлгийг сонгох арга хэрэгсэл болгон түгээмэл ашигласаар байна.</w:t>
      </w:r>
    </w:p>
    <w:p w14:paraId="2F99A1B0" w14:textId="77777777" w:rsidR="00EE16ED" w:rsidRPr="00443D94" w:rsidRDefault="00EE16ED" w:rsidP="008049E2">
      <w:pPr>
        <w:spacing w:line="240" w:lineRule="auto"/>
        <w:jc w:val="both"/>
        <w:rPr>
          <w:rFonts w:ascii="Times New Roman" w:hAnsi="Times New Roman"/>
          <w:b/>
          <w:color w:val="000000" w:themeColor="text1"/>
          <w:sz w:val="24"/>
          <w:lang w:val="mn-MN"/>
        </w:rPr>
      </w:pPr>
      <w:r w:rsidRPr="00443D94">
        <w:rPr>
          <w:rFonts w:ascii="Times New Roman" w:hAnsi="Times New Roman"/>
          <w:bCs/>
          <w:color w:val="000000" w:themeColor="text1"/>
          <w:sz w:val="24"/>
          <w:lang w:val="mn-MN"/>
        </w:rPr>
        <w:t xml:space="preserve">Монгол улсад </w:t>
      </w:r>
      <w:r w:rsidRPr="00443D94">
        <w:rPr>
          <w:rFonts w:ascii="Times New Roman" w:hAnsi="Times New Roman"/>
          <w:color w:val="000000" w:themeColor="text1"/>
          <w:sz w:val="24"/>
          <w:lang w:val="mn-MN"/>
        </w:rPr>
        <w:t>1990 оны 7 дугаар сард анхны чөлөөт ардчилсан сонгууль явагдаж, нийгмийн шилжилтийн үеийн түүхэн шийдвэрийг гаргаж, 1992 онд чөлөөт сонгууль, улс төрийн пльюрал эрхийг тунхагласан шинэ үндсэн хуулийн баталжээ.</w:t>
      </w:r>
      <w:r w:rsidRPr="00443D94">
        <w:rPr>
          <w:rFonts w:ascii="Times New Roman" w:hAnsi="Times New Roman"/>
          <w:bCs/>
          <w:color w:val="000000" w:themeColor="text1"/>
          <w:sz w:val="24"/>
          <w:lang w:val="mn-MN"/>
        </w:rPr>
        <w:t xml:space="preserve"> 1992-2024 онд 9 удаа парламентын ээлжит сонгууль явагдаж, хууль тогтоох байгууллагыг сонгож, олонх болсон намууд буюу Монгол ардын нам (МАН) 7 удаа, ардчилсан нам (АН) 2 удаа  Засгийн газраа бүрдүүлэн ажилласан байна.</w:t>
      </w:r>
      <w:r w:rsidRPr="00443D94">
        <w:rPr>
          <w:rFonts w:ascii="Times New Roman" w:hAnsi="Times New Roman"/>
          <w:b/>
          <w:color w:val="000000" w:themeColor="text1"/>
          <w:sz w:val="24"/>
          <w:lang w:val="mn-MN"/>
        </w:rPr>
        <w:t xml:space="preserve">   </w:t>
      </w:r>
    </w:p>
    <w:p w14:paraId="6EB63CC8" w14:textId="7F4D626D" w:rsidR="00AB426F" w:rsidRPr="00443D94" w:rsidRDefault="00EE16ED" w:rsidP="00371285">
      <w:p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lastRenderedPageBreak/>
        <w:t xml:space="preserve">Монгол Улсад болсон парламентын 9 удаагийн сонгуулийн үйл явц, үр дүнг тоймловол дараах байдалтай байна </w:t>
      </w:r>
      <w:sdt>
        <w:sdtPr>
          <w:rPr>
            <w:rFonts w:ascii="Times New Roman" w:hAnsi="Times New Roman"/>
            <w:bCs/>
            <w:color w:val="000000" w:themeColor="text1"/>
            <w:sz w:val="24"/>
            <w:lang w:val="mn-MN"/>
          </w:rPr>
          <w:tag w:val="MENDELEY_CITATION_v3_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"/>
          <w:id w:val="-1484689329"/>
          <w:placeholder>
            <w:docPart w:val="C16D8F5B63A74F2084528606FD58F06E"/>
          </w:placeholder>
        </w:sdtPr>
        <w:sdtContent>
          <w:r w:rsidRPr="00443D94">
            <w:rPr>
              <w:rFonts w:ascii="Times New Roman" w:hAnsi="Times New Roman"/>
              <w:bCs/>
              <w:color w:val="000000" w:themeColor="text1"/>
              <w:sz w:val="24"/>
              <w:lang w:val="mn-MN"/>
            </w:rPr>
            <w:t>(Үндэсний статистикийн хороо, 2025)</w:t>
          </w:r>
        </w:sdtContent>
      </w:sdt>
      <w:r w:rsidRPr="00443D94">
        <w:rPr>
          <w:rFonts w:ascii="Times New Roman" w:hAnsi="Times New Roman"/>
          <w:bCs/>
          <w:color w:val="000000" w:themeColor="text1"/>
          <w:sz w:val="24"/>
          <w:lang w:val="mn-MN"/>
        </w:rPr>
        <w:t xml:space="preserve"> (Хүснэгт 1)</w:t>
      </w:r>
      <w:bookmarkEnd w:id="4"/>
      <w:r w:rsidRPr="00443D94">
        <w:rPr>
          <w:rFonts w:ascii="Times New Roman" w:hAnsi="Times New Roman"/>
          <w:bCs/>
          <w:color w:val="000000" w:themeColor="text1"/>
          <w:sz w:val="24"/>
          <w:lang w:val="mn-MN"/>
        </w:rPr>
        <w:t>.</w:t>
      </w:r>
    </w:p>
    <w:p w14:paraId="30E1D591" w14:textId="4652B9FF" w:rsidR="00EE16ED" w:rsidRPr="00443D94" w:rsidRDefault="00EE16ED" w:rsidP="008049E2">
      <w:pPr>
        <w:spacing w:line="240" w:lineRule="auto"/>
        <w:jc w:val="center"/>
        <w:rPr>
          <w:rFonts w:ascii="Times New Roman" w:hAnsi="Times New Roman"/>
          <w:i/>
          <w:iCs/>
          <w:color w:val="000000" w:themeColor="text1"/>
          <w:sz w:val="24"/>
          <w:lang w:val="mn-MN"/>
        </w:rPr>
      </w:pPr>
      <w:r w:rsidRPr="00443D94">
        <w:rPr>
          <w:rFonts w:ascii="Times New Roman" w:hAnsi="Times New Roman"/>
          <w:i/>
          <w:iCs/>
          <w:color w:val="000000" w:themeColor="text1"/>
          <w:sz w:val="24"/>
          <w:lang w:val="mn-MN"/>
        </w:rPr>
        <w:t xml:space="preserve">Хүснэгт </w:t>
      </w:r>
      <w:r w:rsidRPr="00443D94">
        <w:rPr>
          <w:rFonts w:ascii="Times New Roman" w:hAnsi="Times New Roman"/>
          <w:i/>
          <w:iCs/>
          <w:color w:val="000000" w:themeColor="text1"/>
          <w:sz w:val="24"/>
          <w:lang w:val="mn-MN"/>
        </w:rPr>
        <w:fldChar w:fldCharType="begin"/>
      </w:r>
      <w:r w:rsidRPr="00443D94">
        <w:rPr>
          <w:rFonts w:ascii="Times New Roman" w:hAnsi="Times New Roman"/>
          <w:i/>
          <w:iCs/>
          <w:color w:val="000000" w:themeColor="text1"/>
          <w:sz w:val="24"/>
          <w:lang w:val="mn-MN"/>
        </w:rPr>
        <w:instrText xml:space="preserve"> SEQ Хүснэгт \* ARABIC </w:instrText>
      </w:r>
      <w:r w:rsidRPr="00443D94">
        <w:rPr>
          <w:rFonts w:ascii="Times New Roman" w:hAnsi="Times New Roman"/>
          <w:i/>
          <w:iCs/>
          <w:color w:val="000000" w:themeColor="text1"/>
          <w:sz w:val="24"/>
          <w:lang w:val="mn-MN"/>
        </w:rPr>
        <w:fldChar w:fldCharType="separate"/>
      </w:r>
      <w:r w:rsidR="002E440D" w:rsidRPr="00443D94">
        <w:rPr>
          <w:rFonts w:ascii="Times New Roman" w:hAnsi="Times New Roman"/>
          <w:i/>
          <w:iCs/>
          <w:noProof/>
          <w:color w:val="000000" w:themeColor="text1"/>
          <w:sz w:val="24"/>
          <w:lang w:val="mn-MN"/>
        </w:rPr>
        <w:t>4</w:t>
      </w:r>
      <w:r w:rsidRPr="00443D94">
        <w:rPr>
          <w:rFonts w:ascii="Times New Roman" w:hAnsi="Times New Roman"/>
          <w:color w:val="000000" w:themeColor="text1"/>
          <w:sz w:val="24"/>
          <w:lang w:val="mn-MN"/>
        </w:rPr>
        <w:fldChar w:fldCharType="end"/>
      </w:r>
      <w:r w:rsidRPr="00443D94">
        <w:rPr>
          <w:rFonts w:ascii="Times New Roman" w:hAnsi="Times New Roman"/>
          <w:i/>
          <w:iCs/>
          <w:color w:val="000000" w:themeColor="text1"/>
          <w:sz w:val="24"/>
          <w:lang w:val="mn-MN"/>
        </w:rPr>
        <w:t>. Монгол Улсын УИХ-ын 1992-2024 оны сонгуулийн нэгдсэн мэдээлэл</w:t>
      </w:r>
    </w:p>
    <w:tbl>
      <w:tblPr>
        <w:tblW w:w="5000" w:type="pct"/>
        <w:tblCellMar>
          <w:left w:w="0" w:type="dxa"/>
          <w:right w:w="0" w:type="dxa"/>
        </w:tblCellMar>
        <w:tblLook w:val="0600" w:firstRow="0" w:lastRow="0" w:firstColumn="0" w:lastColumn="0" w:noHBand="1" w:noVBand="1"/>
      </w:tblPr>
      <w:tblGrid>
        <w:gridCol w:w="328"/>
        <w:gridCol w:w="981"/>
        <w:gridCol w:w="390"/>
        <w:gridCol w:w="901"/>
        <w:gridCol w:w="786"/>
        <w:gridCol w:w="903"/>
        <w:gridCol w:w="903"/>
        <w:gridCol w:w="903"/>
        <w:gridCol w:w="786"/>
        <w:gridCol w:w="786"/>
        <w:gridCol w:w="891"/>
        <w:gridCol w:w="776"/>
      </w:tblGrid>
      <w:tr w:rsidR="00EE16ED" w:rsidRPr="00443D94" w14:paraId="0A207635" w14:textId="77777777" w:rsidTr="005A30D5">
        <w:trPr>
          <w:trHeight w:val="642"/>
        </w:trPr>
        <w:tc>
          <w:tcPr>
            <w:tcW w:w="180"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26" w:type="dxa"/>
              <w:bottom w:w="0" w:type="dxa"/>
              <w:right w:w="15" w:type="dxa"/>
            </w:tcMar>
            <w:vAlign w:val="center"/>
            <w:hideMark/>
          </w:tcPr>
          <w:p w14:paraId="62CAEFBE" w14:textId="77777777" w:rsidR="00EE16ED" w:rsidRPr="00443D94" w:rsidRDefault="00EE16ED" w:rsidP="008049E2">
            <w:pPr>
              <w:spacing w:line="240" w:lineRule="auto"/>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w:t>
            </w:r>
          </w:p>
        </w:tc>
        <w:tc>
          <w:tcPr>
            <w:tcW w:w="1055" w:type="pct"/>
            <w:gridSpan w:val="2"/>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14:paraId="1E5C4496"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ҮЗҮҮЛЭЛТ</w:t>
            </w:r>
          </w:p>
        </w:tc>
        <w:tc>
          <w:tcPr>
            <w:tcW w:w="418"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14:paraId="54BFEBE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b/>
                <w:bCs/>
                <w:color w:val="000000"/>
                <w:kern w:val="24"/>
                <w:sz w:val="22"/>
                <w:szCs w:val="22"/>
                <w:lang w:val="mn-MN"/>
              </w:rPr>
              <w:t>1992 оны сонгууль</w:t>
            </w:r>
          </w:p>
        </w:tc>
        <w:tc>
          <w:tcPr>
            <w:tcW w:w="409"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14:paraId="61CB0790"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b/>
                <w:bCs/>
                <w:color w:val="000000"/>
                <w:kern w:val="24"/>
                <w:sz w:val="22"/>
                <w:szCs w:val="22"/>
                <w:lang w:val="mn-MN"/>
              </w:rPr>
              <w:t>1996 оны сонгууль</w:t>
            </w:r>
          </w:p>
        </w:tc>
        <w:tc>
          <w:tcPr>
            <w:tcW w:w="418"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14:paraId="44EE140D"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b/>
                <w:bCs/>
                <w:color w:val="000000"/>
                <w:kern w:val="24"/>
                <w:sz w:val="22"/>
                <w:szCs w:val="22"/>
                <w:lang w:val="mn-MN"/>
              </w:rPr>
              <w:t>2000 оны сонгууль</w:t>
            </w:r>
          </w:p>
        </w:tc>
        <w:tc>
          <w:tcPr>
            <w:tcW w:w="418"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14:paraId="7C841069"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b/>
                <w:bCs/>
                <w:color w:val="000000"/>
                <w:kern w:val="24"/>
                <w:sz w:val="22"/>
                <w:szCs w:val="22"/>
                <w:lang w:val="mn-MN"/>
              </w:rPr>
              <w:t>2004 оны сонгууль</w:t>
            </w:r>
          </w:p>
        </w:tc>
        <w:tc>
          <w:tcPr>
            <w:tcW w:w="418"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14:paraId="7176763E"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b/>
                <w:bCs/>
                <w:color w:val="000000"/>
                <w:kern w:val="24"/>
                <w:sz w:val="22"/>
                <w:szCs w:val="22"/>
                <w:lang w:val="mn-MN"/>
              </w:rPr>
              <w:t>2008 оны сонгууль</w:t>
            </w:r>
          </w:p>
        </w:tc>
        <w:tc>
          <w:tcPr>
            <w:tcW w:w="382"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14:paraId="68A30A27"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b/>
                <w:bCs/>
                <w:color w:val="000000"/>
                <w:kern w:val="24"/>
                <w:sz w:val="22"/>
                <w:szCs w:val="22"/>
                <w:lang w:val="mn-MN"/>
              </w:rPr>
              <w:t>2012 оны сонгууль</w:t>
            </w:r>
          </w:p>
        </w:tc>
        <w:tc>
          <w:tcPr>
            <w:tcW w:w="381"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15" w:type="dxa"/>
              <w:left w:w="15" w:type="dxa"/>
              <w:bottom w:w="0" w:type="dxa"/>
              <w:right w:w="15" w:type="dxa"/>
            </w:tcMar>
            <w:vAlign w:val="center"/>
            <w:hideMark/>
          </w:tcPr>
          <w:p w14:paraId="51C96E15"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b/>
                <w:bCs/>
                <w:color w:val="000000"/>
                <w:kern w:val="24"/>
                <w:sz w:val="22"/>
                <w:szCs w:val="22"/>
                <w:lang w:val="mn-MN"/>
              </w:rPr>
              <w:t>2016 оны сонгууль</w:t>
            </w:r>
          </w:p>
        </w:tc>
        <w:tc>
          <w:tcPr>
            <w:tcW w:w="428"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3790F565" w14:textId="77777777" w:rsidR="00EE16ED" w:rsidRPr="00443D94" w:rsidRDefault="00EE16ED" w:rsidP="008049E2">
            <w:pPr>
              <w:spacing w:line="240" w:lineRule="auto"/>
              <w:jc w:val="center"/>
              <w:textAlignment w:val="center"/>
              <w:rPr>
                <w:rFonts w:ascii="Times New Roman" w:eastAsia="Times New Roman" w:hAnsi="Times New Roman"/>
                <w:b/>
                <w:bCs/>
                <w:color w:val="000000"/>
                <w:kern w:val="24"/>
                <w:sz w:val="22"/>
                <w:szCs w:val="22"/>
                <w:lang w:val="mn-MN"/>
              </w:rPr>
            </w:pPr>
            <w:r w:rsidRPr="00443D94">
              <w:rPr>
                <w:rFonts w:ascii="Times New Roman" w:eastAsia="Times New Roman" w:hAnsi="Times New Roman"/>
                <w:b/>
                <w:bCs/>
                <w:color w:val="000000"/>
                <w:kern w:val="24"/>
                <w:sz w:val="22"/>
                <w:szCs w:val="22"/>
                <w:lang w:val="mn-MN"/>
              </w:rPr>
              <w:t>2020 оны сонгууль</w:t>
            </w:r>
          </w:p>
        </w:tc>
        <w:tc>
          <w:tcPr>
            <w:tcW w:w="494" w:type="pct"/>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4F22EE65" w14:textId="77777777" w:rsidR="00EE16ED" w:rsidRPr="00443D94" w:rsidRDefault="00EE16ED" w:rsidP="008049E2">
            <w:pPr>
              <w:spacing w:line="240" w:lineRule="auto"/>
              <w:jc w:val="center"/>
              <w:textAlignment w:val="center"/>
              <w:rPr>
                <w:rFonts w:ascii="Times New Roman" w:eastAsia="Times New Roman" w:hAnsi="Times New Roman"/>
                <w:b/>
                <w:bCs/>
                <w:color w:val="000000"/>
                <w:kern w:val="24"/>
                <w:sz w:val="22"/>
                <w:szCs w:val="22"/>
                <w:lang w:val="mn-MN"/>
              </w:rPr>
            </w:pPr>
            <w:r w:rsidRPr="00443D94">
              <w:rPr>
                <w:rFonts w:ascii="Times New Roman" w:eastAsia="Times New Roman" w:hAnsi="Times New Roman"/>
                <w:b/>
                <w:bCs/>
                <w:color w:val="000000"/>
                <w:kern w:val="24"/>
                <w:sz w:val="22"/>
                <w:szCs w:val="22"/>
                <w:lang w:val="mn-MN"/>
              </w:rPr>
              <w:t>2024 оны сонгууль</w:t>
            </w:r>
          </w:p>
        </w:tc>
      </w:tr>
      <w:tr w:rsidR="00EE16ED" w:rsidRPr="00443D94" w14:paraId="704CFC69" w14:textId="77777777" w:rsidTr="005A30D5">
        <w:trPr>
          <w:trHeight w:val="330"/>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1A6376BE"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CF264B"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Хүн амын тоо</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FD1231"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2 154 646</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AFC0E3"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2 231 363</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878B32"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2 382 525</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F3E8FC"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2 407 568</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3DF400"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2 564 285</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C65F6C"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2 801 136</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476749"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3 057 778</w:t>
            </w:r>
          </w:p>
        </w:tc>
        <w:tc>
          <w:tcPr>
            <w:tcW w:w="428" w:type="pct"/>
            <w:tcBorders>
              <w:top w:val="single" w:sz="8" w:space="0" w:color="000000"/>
              <w:left w:val="single" w:sz="8" w:space="0" w:color="000000"/>
              <w:bottom w:val="single" w:sz="8" w:space="0" w:color="000000"/>
              <w:right w:val="single" w:sz="8" w:space="0" w:color="000000"/>
            </w:tcBorders>
            <w:vAlign w:val="center"/>
          </w:tcPr>
          <w:p w14:paraId="05522614"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3 328 315</w:t>
            </w:r>
          </w:p>
        </w:tc>
        <w:tc>
          <w:tcPr>
            <w:tcW w:w="494" w:type="pct"/>
            <w:tcBorders>
              <w:top w:val="single" w:sz="8" w:space="0" w:color="000000"/>
              <w:left w:val="single" w:sz="8" w:space="0" w:color="000000"/>
              <w:bottom w:val="single" w:sz="8" w:space="0" w:color="000000"/>
              <w:right w:val="single" w:sz="8" w:space="0" w:color="000000"/>
            </w:tcBorders>
            <w:vAlign w:val="center"/>
          </w:tcPr>
          <w:p w14:paraId="3B8B767A"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3 530 000</w:t>
            </w:r>
          </w:p>
        </w:tc>
      </w:tr>
      <w:tr w:rsidR="00EE16ED" w:rsidRPr="00443D94" w14:paraId="277E7C2E" w14:textId="77777777" w:rsidTr="005A30D5">
        <w:trPr>
          <w:trHeight w:val="330"/>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547C3D08"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3E4388"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Сонгуулийн насны хүний тоо</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B19A4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1 202 704</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77DEB8"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1 218 549</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A825A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1 364 862</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B8D486"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1 472 372</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BE119D"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1 607 825</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B69451"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1 882 035</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64D0EC"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1 998 823</w:t>
            </w:r>
          </w:p>
        </w:tc>
        <w:tc>
          <w:tcPr>
            <w:tcW w:w="428" w:type="pct"/>
            <w:tcBorders>
              <w:top w:val="single" w:sz="8" w:space="0" w:color="000000"/>
              <w:left w:val="single" w:sz="8" w:space="0" w:color="000000"/>
              <w:bottom w:val="single" w:sz="8" w:space="0" w:color="000000"/>
              <w:right w:val="single" w:sz="8" w:space="0" w:color="000000"/>
            </w:tcBorders>
            <w:vAlign w:val="center"/>
          </w:tcPr>
          <w:p w14:paraId="42AFE459"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2 132 294</w:t>
            </w:r>
          </w:p>
        </w:tc>
        <w:tc>
          <w:tcPr>
            <w:tcW w:w="494" w:type="pct"/>
            <w:tcBorders>
              <w:top w:val="single" w:sz="8" w:space="0" w:color="000000"/>
              <w:left w:val="single" w:sz="8" w:space="0" w:color="000000"/>
              <w:bottom w:val="single" w:sz="8" w:space="0" w:color="000000"/>
              <w:right w:val="single" w:sz="8" w:space="0" w:color="000000"/>
            </w:tcBorders>
            <w:vAlign w:val="center"/>
          </w:tcPr>
          <w:p w14:paraId="70D7F27C"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hAnsi="Times New Roman"/>
                <w:color w:val="000000"/>
                <w:sz w:val="22"/>
                <w:szCs w:val="22"/>
                <w:shd w:val="clear" w:color="auto" w:fill="FFFFFF"/>
                <w:lang w:val="mn-MN"/>
              </w:rPr>
              <w:t>2 224 233</w:t>
            </w:r>
          </w:p>
        </w:tc>
      </w:tr>
      <w:tr w:rsidR="00EE16ED" w:rsidRPr="00443D94" w14:paraId="5F190633" w14:textId="77777777" w:rsidTr="005A30D5">
        <w:trPr>
          <w:trHeight w:val="587"/>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3A6EB160"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78059"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Нэрийн жагсаалтад бичигдсэн сонгогч</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23B352"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1 085 129</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A3143A"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1 147 260</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4BBAD5"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1 247 033</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4B34FA"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1 279 516</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3C2C1D"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1 542 617</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7557D0"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1 840 824</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B68308"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1 911 047</w:t>
            </w:r>
          </w:p>
        </w:tc>
        <w:tc>
          <w:tcPr>
            <w:tcW w:w="428" w:type="pct"/>
            <w:tcBorders>
              <w:top w:val="single" w:sz="8" w:space="0" w:color="000000"/>
              <w:left w:val="single" w:sz="8" w:space="0" w:color="000000"/>
              <w:bottom w:val="single" w:sz="8" w:space="0" w:color="000000"/>
              <w:right w:val="single" w:sz="8" w:space="0" w:color="000000"/>
            </w:tcBorders>
            <w:vAlign w:val="center"/>
          </w:tcPr>
          <w:p w14:paraId="70CD93C8"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2 003 969</w:t>
            </w:r>
          </w:p>
        </w:tc>
        <w:tc>
          <w:tcPr>
            <w:tcW w:w="494" w:type="pct"/>
            <w:tcBorders>
              <w:top w:val="single" w:sz="8" w:space="0" w:color="000000"/>
              <w:left w:val="single" w:sz="8" w:space="0" w:color="000000"/>
              <w:bottom w:val="single" w:sz="8" w:space="0" w:color="000000"/>
              <w:right w:val="single" w:sz="8" w:space="0" w:color="000000"/>
            </w:tcBorders>
            <w:vAlign w:val="center"/>
          </w:tcPr>
          <w:p w14:paraId="19AB639C"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hAnsi="Times New Roman"/>
                <w:color w:val="000000"/>
                <w:sz w:val="22"/>
                <w:szCs w:val="22"/>
                <w:shd w:val="clear" w:color="auto" w:fill="FFFFFF"/>
                <w:lang w:val="mn-MN"/>
              </w:rPr>
              <w:t>2,089,949</w:t>
            </w:r>
          </w:p>
        </w:tc>
      </w:tr>
      <w:tr w:rsidR="00EE16ED" w:rsidRPr="00443D94" w14:paraId="5DD70B83" w14:textId="77777777" w:rsidTr="005A30D5">
        <w:trPr>
          <w:trHeight w:val="330"/>
        </w:trPr>
        <w:tc>
          <w:tcPr>
            <w:tcW w:w="180" w:type="pct"/>
            <w:vMerge w:val="restar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5E0FCB03"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4</w:t>
            </w:r>
          </w:p>
        </w:tc>
        <w:tc>
          <w:tcPr>
            <w:tcW w:w="802" w:type="pct"/>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EC0EEE" w14:textId="77777777" w:rsidR="00EE16ED" w:rsidRPr="00443D94" w:rsidRDefault="00EE16ED" w:rsidP="008049E2">
            <w:pPr>
              <w:spacing w:line="240" w:lineRule="auto"/>
              <w:jc w:val="center"/>
              <w:textAlignment w:val="top"/>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Санал өгсөн сонгогчийн</w:t>
            </w:r>
          </w:p>
        </w:tc>
        <w:tc>
          <w:tcPr>
            <w:tcW w:w="2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0575F5"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тоо</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8B2C5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1 037 392</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31EF5C"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1 057 182</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B874C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1 027 985</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643C99"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1 051 812</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7598AB"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1 179 448</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6E9EDB"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1 238 537</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D0FD0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1 406 123</w:t>
            </w:r>
          </w:p>
        </w:tc>
        <w:tc>
          <w:tcPr>
            <w:tcW w:w="428" w:type="pct"/>
            <w:tcBorders>
              <w:top w:val="single" w:sz="8" w:space="0" w:color="000000"/>
              <w:left w:val="single" w:sz="8" w:space="0" w:color="000000"/>
              <w:bottom w:val="single" w:sz="8" w:space="0" w:color="000000"/>
              <w:right w:val="single" w:sz="8" w:space="0" w:color="000000"/>
            </w:tcBorders>
            <w:vAlign w:val="center"/>
          </w:tcPr>
          <w:p w14:paraId="7C876AE6"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1 475 800</w:t>
            </w:r>
          </w:p>
        </w:tc>
        <w:tc>
          <w:tcPr>
            <w:tcW w:w="494" w:type="pct"/>
            <w:tcBorders>
              <w:top w:val="single" w:sz="8" w:space="0" w:color="000000"/>
              <w:left w:val="single" w:sz="8" w:space="0" w:color="000000"/>
              <w:bottom w:val="single" w:sz="8" w:space="0" w:color="000000"/>
              <w:right w:val="single" w:sz="8" w:space="0" w:color="000000"/>
            </w:tcBorders>
            <w:vAlign w:val="center"/>
          </w:tcPr>
          <w:p w14:paraId="721D01B2"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1 448 300</w:t>
            </w:r>
          </w:p>
        </w:tc>
      </w:tr>
      <w:tr w:rsidR="00EE16ED" w:rsidRPr="00443D94" w14:paraId="2DEC64D6" w14:textId="77777777" w:rsidTr="005A30D5">
        <w:trPr>
          <w:trHeight w:val="330"/>
        </w:trPr>
        <w:tc>
          <w:tcPr>
            <w:tcW w:w="180" w:type="pct"/>
            <w:vMerge/>
            <w:tcBorders>
              <w:top w:val="single" w:sz="8" w:space="0" w:color="000000"/>
              <w:left w:val="single" w:sz="8" w:space="0" w:color="000000"/>
              <w:bottom w:val="single" w:sz="8" w:space="0" w:color="000000"/>
              <w:right w:val="single" w:sz="8" w:space="0" w:color="000000"/>
            </w:tcBorders>
            <w:vAlign w:val="center"/>
            <w:hideMark/>
          </w:tcPr>
          <w:p w14:paraId="1DE1988D" w14:textId="77777777" w:rsidR="00EE16ED" w:rsidRPr="00443D94" w:rsidRDefault="00EE16ED" w:rsidP="008049E2">
            <w:pPr>
              <w:spacing w:line="240" w:lineRule="auto"/>
              <w:jc w:val="center"/>
              <w:rPr>
                <w:rFonts w:ascii="Times New Roman" w:eastAsia="Times New Roman" w:hAnsi="Times New Roman"/>
                <w:sz w:val="22"/>
                <w:szCs w:val="22"/>
                <w:lang w:val="mn-MN"/>
              </w:rPr>
            </w:pPr>
          </w:p>
        </w:tc>
        <w:tc>
          <w:tcPr>
            <w:tcW w:w="802" w:type="pct"/>
            <w:vMerge/>
            <w:tcBorders>
              <w:top w:val="single" w:sz="8" w:space="0" w:color="000000"/>
              <w:left w:val="single" w:sz="8" w:space="0" w:color="000000"/>
              <w:bottom w:val="single" w:sz="8" w:space="0" w:color="000000"/>
              <w:right w:val="single" w:sz="8" w:space="0" w:color="000000"/>
            </w:tcBorders>
            <w:vAlign w:val="center"/>
            <w:hideMark/>
          </w:tcPr>
          <w:p w14:paraId="72A62BA4" w14:textId="77777777" w:rsidR="00EE16ED" w:rsidRPr="00443D94" w:rsidRDefault="00EE16ED" w:rsidP="008049E2">
            <w:pPr>
              <w:spacing w:line="240" w:lineRule="auto"/>
              <w:jc w:val="center"/>
              <w:rPr>
                <w:rFonts w:ascii="Times New Roman" w:eastAsia="Times New Roman" w:hAnsi="Times New Roman"/>
                <w:sz w:val="22"/>
                <w:szCs w:val="22"/>
                <w:lang w:val="mn-MN"/>
              </w:rPr>
            </w:pPr>
          </w:p>
        </w:tc>
        <w:tc>
          <w:tcPr>
            <w:tcW w:w="2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E52B49"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хувь</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BA8156"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95,6</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0096C8"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92,1</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A56EFD"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82,4</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9FD553"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82,2</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C79CD5"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76,46</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D85C63"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67,28</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5D26F8"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73,58</w:t>
            </w:r>
          </w:p>
        </w:tc>
        <w:tc>
          <w:tcPr>
            <w:tcW w:w="428" w:type="pct"/>
            <w:tcBorders>
              <w:top w:val="single" w:sz="8" w:space="0" w:color="000000"/>
              <w:left w:val="single" w:sz="8" w:space="0" w:color="000000"/>
              <w:bottom w:val="single" w:sz="8" w:space="0" w:color="000000"/>
              <w:right w:val="single" w:sz="8" w:space="0" w:color="000000"/>
            </w:tcBorders>
            <w:vAlign w:val="center"/>
          </w:tcPr>
          <w:p w14:paraId="5AACCC3D"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73,6</w:t>
            </w:r>
          </w:p>
        </w:tc>
        <w:tc>
          <w:tcPr>
            <w:tcW w:w="494" w:type="pct"/>
            <w:tcBorders>
              <w:top w:val="single" w:sz="8" w:space="0" w:color="000000"/>
              <w:left w:val="single" w:sz="8" w:space="0" w:color="000000"/>
              <w:bottom w:val="single" w:sz="8" w:space="0" w:color="000000"/>
              <w:right w:val="single" w:sz="8" w:space="0" w:color="000000"/>
            </w:tcBorders>
            <w:vAlign w:val="center"/>
          </w:tcPr>
          <w:p w14:paraId="32241953"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69,5</w:t>
            </w:r>
          </w:p>
        </w:tc>
      </w:tr>
      <w:tr w:rsidR="00EE16ED" w:rsidRPr="00443D94" w14:paraId="7C3AF95F" w14:textId="77777777" w:rsidTr="005A30D5">
        <w:trPr>
          <w:trHeight w:val="330"/>
        </w:trPr>
        <w:tc>
          <w:tcPr>
            <w:tcW w:w="180" w:type="pct"/>
            <w:vMerge w:val="restar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60E53DDB"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5</w:t>
            </w:r>
          </w:p>
        </w:tc>
        <w:tc>
          <w:tcPr>
            <w:tcW w:w="802" w:type="pct"/>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82EBC6"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Хүчинтэй саналын хуудасны</w:t>
            </w:r>
          </w:p>
        </w:tc>
        <w:tc>
          <w:tcPr>
            <w:tcW w:w="2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9BF661"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тоо</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47ACD8"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975 149</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BED0DC"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1 010 157</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5F3B18"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1 002 554</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6B0A3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1 036 578</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74D68B"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1 160 326</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579386"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1 2 38 537</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C34D6D"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1 406 123</w:t>
            </w:r>
          </w:p>
        </w:tc>
        <w:tc>
          <w:tcPr>
            <w:tcW w:w="428" w:type="pct"/>
            <w:tcBorders>
              <w:top w:val="single" w:sz="8" w:space="0" w:color="000000"/>
              <w:left w:val="single" w:sz="8" w:space="0" w:color="000000"/>
              <w:bottom w:val="single" w:sz="8" w:space="0" w:color="000000"/>
              <w:right w:val="single" w:sz="8" w:space="0" w:color="000000"/>
            </w:tcBorders>
            <w:vAlign w:val="center"/>
          </w:tcPr>
          <w:p w14:paraId="7A7E2EF4"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1 475 800</w:t>
            </w:r>
          </w:p>
        </w:tc>
        <w:tc>
          <w:tcPr>
            <w:tcW w:w="494" w:type="pct"/>
            <w:tcBorders>
              <w:top w:val="single" w:sz="8" w:space="0" w:color="000000"/>
              <w:left w:val="single" w:sz="8" w:space="0" w:color="000000"/>
              <w:bottom w:val="single" w:sz="8" w:space="0" w:color="000000"/>
              <w:right w:val="single" w:sz="8" w:space="0" w:color="000000"/>
            </w:tcBorders>
            <w:vAlign w:val="center"/>
          </w:tcPr>
          <w:p w14:paraId="55DC371B"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1 448 300</w:t>
            </w:r>
          </w:p>
        </w:tc>
      </w:tr>
      <w:tr w:rsidR="00EE16ED" w:rsidRPr="00443D94" w14:paraId="4B9C9524" w14:textId="77777777" w:rsidTr="005A30D5">
        <w:trPr>
          <w:trHeight w:val="330"/>
        </w:trPr>
        <w:tc>
          <w:tcPr>
            <w:tcW w:w="180" w:type="pct"/>
            <w:vMerge/>
            <w:tcBorders>
              <w:top w:val="single" w:sz="8" w:space="0" w:color="000000"/>
              <w:left w:val="single" w:sz="8" w:space="0" w:color="000000"/>
              <w:bottom w:val="single" w:sz="8" w:space="0" w:color="000000"/>
              <w:right w:val="single" w:sz="8" w:space="0" w:color="000000"/>
            </w:tcBorders>
            <w:vAlign w:val="center"/>
            <w:hideMark/>
          </w:tcPr>
          <w:p w14:paraId="7D7DA74C" w14:textId="77777777" w:rsidR="00EE16ED" w:rsidRPr="00443D94" w:rsidRDefault="00EE16ED" w:rsidP="008049E2">
            <w:pPr>
              <w:spacing w:line="240" w:lineRule="auto"/>
              <w:jc w:val="center"/>
              <w:rPr>
                <w:rFonts w:ascii="Times New Roman" w:eastAsia="Times New Roman" w:hAnsi="Times New Roman"/>
                <w:sz w:val="22"/>
                <w:szCs w:val="22"/>
                <w:lang w:val="mn-MN"/>
              </w:rPr>
            </w:pPr>
          </w:p>
        </w:tc>
        <w:tc>
          <w:tcPr>
            <w:tcW w:w="802" w:type="pct"/>
            <w:vMerge/>
            <w:tcBorders>
              <w:top w:val="single" w:sz="8" w:space="0" w:color="000000"/>
              <w:left w:val="single" w:sz="8" w:space="0" w:color="000000"/>
              <w:bottom w:val="single" w:sz="8" w:space="0" w:color="000000"/>
              <w:right w:val="single" w:sz="8" w:space="0" w:color="000000"/>
            </w:tcBorders>
            <w:vAlign w:val="center"/>
            <w:hideMark/>
          </w:tcPr>
          <w:p w14:paraId="5887FD21" w14:textId="77777777" w:rsidR="00EE16ED" w:rsidRPr="00443D94" w:rsidRDefault="00EE16ED" w:rsidP="008049E2">
            <w:pPr>
              <w:spacing w:line="240" w:lineRule="auto"/>
              <w:jc w:val="center"/>
              <w:rPr>
                <w:rFonts w:ascii="Times New Roman" w:eastAsia="Times New Roman" w:hAnsi="Times New Roman"/>
                <w:sz w:val="22"/>
                <w:szCs w:val="22"/>
                <w:lang w:val="mn-MN"/>
              </w:rPr>
            </w:pPr>
          </w:p>
        </w:tc>
        <w:tc>
          <w:tcPr>
            <w:tcW w:w="2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06B1D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хувь</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E0FFDC"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94</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C47FDA"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95,6</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699B5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97,5</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7A68CC"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98,5</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13396C"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98,38</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8E9983"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100</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A3EFB0"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100</w:t>
            </w:r>
          </w:p>
        </w:tc>
        <w:tc>
          <w:tcPr>
            <w:tcW w:w="428" w:type="pct"/>
            <w:tcBorders>
              <w:top w:val="single" w:sz="8" w:space="0" w:color="000000"/>
              <w:left w:val="single" w:sz="8" w:space="0" w:color="000000"/>
              <w:bottom w:val="single" w:sz="8" w:space="0" w:color="000000"/>
              <w:right w:val="single" w:sz="8" w:space="0" w:color="000000"/>
            </w:tcBorders>
            <w:vAlign w:val="center"/>
          </w:tcPr>
          <w:p w14:paraId="402EF626"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100</w:t>
            </w:r>
          </w:p>
        </w:tc>
        <w:tc>
          <w:tcPr>
            <w:tcW w:w="494" w:type="pct"/>
            <w:tcBorders>
              <w:top w:val="single" w:sz="8" w:space="0" w:color="000000"/>
              <w:left w:val="single" w:sz="8" w:space="0" w:color="000000"/>
              <w:bottom w:val="single" w:sz="8" w:space="0" w:color="000000"/>
              <w:right w:val="single" w:sz="8" w:space="0" w:color="000000"/>
            </w:tcBorders>
            <w:vAlign w:val="center"/>
          </w:tcPr>
          <w:p w14:paraId="64A5E705"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100</w:t>
            </w:r>
          </w:p>
        </w:tc>
      </w:tr>
      <w:tr w:rsidR="00EE16ED" w:rsidRPr="00443D94" w14:paraId="5291EB1D" w14:textId="77777777" w:rsidTr="005A30D5">
        <w:trPr>
          <w:trHeight w:val="587"/>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51125640"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6</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253" w:type="dxa"/>
              <w:bottom w:w="0" w:type="dxa"/>
              <w:right w:w="15" w:type="dxa"/>
            </w:tcMar>
            <w:vAlign w:val="center"/>
            <w:hideMark/>
          </w:tcPr>
          <w:p w14:paraId="4783BCBA"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Тойргийн болон аймаг, нийслэлийн сонгуулийн хороо</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EBFF7E"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26</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B54909"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76</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BFA3F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76</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019EA2"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76</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2F8246"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26</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A56D9A"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26</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6A934B"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22</w:t>
            </w:r>
          </w:p>
        </w:tc>
        <w:tc>
          <w:tcPr>
            <w:tcW w:w="428" w:type="pct"/>
            <w:tcBorders>
              <w:top w:val="single" w:sz="8" w:space="0" w:color="000000"/>
              <w:left w:val="single" w:sz="8" w:space="0" w:color="000000"/>
              <w:bottom w:val="single" w:sz="8" w:space="0" w:color="000000"/>
              <w:right w:val="single" w:sz="8" w:space="0" w:color="000000"/>
            </w:tcBorders>
            <w:vAlign w:val="center"/>
          </w:tcPr>
          <w:p w14:paraId="7DA1A93E"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29</w:t>
            </w:r>
          </w:p>
        </w:tc>
        <w:tc>
          <w:tcPr>
            <w:tcW w:w="494" w:type="pct"/>
            <w:tcBorders>
              <w:top w:val="single" w:sz="8" w:space="0" w:color="000000"/>
              <w:left w:val="single" w:sz="8" w:space="0" w:color="000000"/>
              <w:bottom w:val="single" w:sz="8" w:space="0" w:color="000000"/>
              <w:right w:val="single" w:sz="8" w:space="0" w:color="000000"/>
            </w:tcBorders>
            <w:vAlign w:val="center"/>
          </w:tcPr>
          <w:p w14:paraId="3DE6993F"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22</w:t>
            </w:r>
          </w:p>
        </w:tc>
      </w:tr>
      <w:tr w:rsidR="00EE16ED" w:rsidRPr="00443D94" w14:paraId="4C439EB5" w14:textId="77777777" w:rsidTr="005A30D5">
        <w:trPr>
          <w:trHeight w:val="587"/>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42F5A096"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7</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1E674B"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Салбар, сум, дүүргийн сонгуулийн хороо</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6D890D"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357</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2FABA2"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332</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D8660E"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330</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CFF8D5"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338</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9E3BD"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332</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F293C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333</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1B9255"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339</w:t>
            </w:r>
          </w:p>
        </w:tc>
        <w:tc>
          <w:tcPr>
            <w:tcW w:w="428" w:type="pct"/>
            <w:tcBorders>
              <w:top w:val="single" w:sz="8" w:space="0" w:color="000000"/>
              <w:left w:val="single" w:sz="8" w:space="0" w:color="000000"/>
              <w:bottom w:val="single" w:sz="8" w:space="0" w:color="000000"/>
              <w:right w:val="single" w:sz="8" w:space="0" w:color="000000"/>
            </w:tcBorders>
            <w:vAlign w:val="center"/>
          </w:tcPr>
          <w:p w14:paraId="13C98F56"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337</w:t>
            </w:r>
          </w:p>
        </w:tc>
        <w:tc>
          <w:tcPr>
            <w:tcW w:w="494" w:type="pct"/>
            <w:tcBorders>
              <w:top w:val="single" w:sz="8" w:space="0" w:color="000000"/>
              <w:left w:val="single" w:sz="8" w:space="0" w:color="000000"/>
              <w:bottom w:val="single" w:sz="8" w:space="0" w:color="000000"/>
              <w:right w:val="single" w:sz="8" w:space="0" w:color="000000"/>
            </w:tcBorders>
            <w:vAlign w:val="center"/>
          </w:tcPr>
          <w:p w14:paraId="368CA285"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339</w:t>
            </w:r>
          </w:p>
        </w:tc>
      </w:tr>
      <w:tr w:rsidR="00EE16ED" w:rsidRPr="00443D94" w14:paraId="6D9C1BB6" w14:textId="77777777" w:rsidTr="005A30D5">
        <w:trPr>
          <w:trHeight w:val="330"/>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592C7027"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8</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D75F50" w14:textId="77777777" w:rsidR="00EE16ED" w:rsidRPr="00443D94" w:rsidRDefault="00EE16ED" w:rsidP="008049E2">
            <w:pPr>
              <w:spacing w:line="240" w:lineRule="auto"/>
              <w:jc w:val="center"/>
              <w:textAlignment w:val="top"/>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Хэсгийн тоо</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703D0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1 569</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E31662"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1 586</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DE6E56"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1 601</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3BD70D"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1 645</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B5D739"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1 704</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0EAD2D"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1 905</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1680C5"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1 998</w:t>
            </w:r>
          </w:p>
        </w:tc>
        <w:tc>
          <w:tcPr>
            <w:tcW w:w="428" w:type="pct"/>
            <w:tcBorders>
              <w:top w:val="single" w:sz="8" w:space="0" w:color="000000"/>
              <w:left w:val="single" w:sz="8" w:space="0" w:color="000000"/>
              <w:bottom w:val="single" w:sz="8" w:space="0" w:color="000000"/>
              <w:right w:val="single" w:sz="8" w:space="0" w:color="000000"/>
            </w:tcBorders>
            <w:vAlign w:val="center"/>
          </w:tcPr>
          <w:p w14:paraId="2056F536"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2 070</w:t>
            </w:r>
          </w:p>
        </w:tc>
        <w:tc>
          <w:tcPr>
            <w:tcW w:w="494" w:type="pct"/>
            <w:tcBorders>
              <w:top w:val="single" w:sz="8" w:space="0" w:color="000000"/>
              <w:left w:val="single" w:sz="8" w:space="0" w:color="000000"/>
              <w:bottom w:val="single" w:sz="8" w:space="0" w:color="000000"/>
              <w:right w:val="single" w:sz="8" w:space="0" w:color="000000"/>
            </w:tcBorders>
            <w:vAlign w:val="center"/>
          </w:tcPr>
          <w:p w14:paraId="4309E4D2"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2 198</w:t>
            </w:r>
          </w:p>
        </w:tc>
      </w:tr>
      <w:tr w:rsidR="00EE16ED" w:rsidRPr="00443D94" w14:paraId="62E4CD9E" w14:textId="77777777" w:rsidTr="005A30D5">
        <w:trPr>
          <w:trHeight w:val="642"/>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18E003A4" w14:textId="77777777" w:rsidR="00EE16ED" w:rsidRPr="00443D94" w:rsidRDefault="00EE16ED" w:rsidP="008049E2">
            <w:pPr>
              <w:spacing w:line="240" w:lineRule="auto"/>
              <w:jc w:val="center"/>
              <w:textAlignment w:val="top"/>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9</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F85B0E"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Сонгуульд оролцсон нам, эвсэл</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CA15E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8 нам, 2 эвсэл</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B8303E"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5 нам, 2 эвсэл</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1F79C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13 нам, 3 эвсэл</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8F135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7 нам, 1 эвсэл</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E6DBB5"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12 нам, 1 эвсэл</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87A86E"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11 нам, 2 эвсэл</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554DEA"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12 нам, 3 эвсэл</w:t>
            </w:r>
          </w:p>
        </w:tc>
        <w:tc>
          <w:tcPr>
            <w:tcW w:w="428" w:type="pct"/>
            <w:tcBorders>
              <w:top w:val="single" w:sz="8" w:space="0" w:color="000000"/>
              <w:left w:val="single" w:sz="8" w:space="0" w:color="000000"/>
              <w:bottom w:val="single" w:sz="8" w:space="0" w:color="000000"/>
              <w:right w:val="single" w:sz="8" w:space="0" w:color="000000"/>
            </w:tcBorders>
            <w:vAlign w:val="center"/>
          </w:tcPr>
          <w:p w14:paraId="449AEE90"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14 нам, 3 эвсэл</w:t>
            </w:r>
          </w:p>
        </w:tc>
        <w:tc>
          <w:tcPr>
            <w:tcW w:w="494" w:type="pct"/>
            <w:tcBorders>
              <w:top w:val="single" w:sz="8" w:space="0" w:color="000000"/>
              <w:left w:val="single" w:sz="8" w:space="0" w:color="000000"/>
              <w:bottom w:val="single" w:sz="8" w:space="0" w:color="000000"/>
              <w:right w:val="single" w:sz="8" w:space="0" w:color="000000"/>
            </w:tcBorders>
            <w:vAlign w:val="center"/>
          </w:tcPr>
          <w:p w14:paraId="06BEDB04"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19 нам, 2 эвсэл</w:t>
            </w:r>
          </w:p>
        </w:tc>
      </w:tr>
      <w:tr w:rsidR="00EE16ED" w:rsidRPr="00443D94" w14:paraId="0BBD6B5A" w14:textId="77777777" w:rsidTr="005A30D5">
        <w:trPr>
          <w:trHeight w:val="330"/>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7EB103D5"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10</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ECEF9F"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Нийт нэр дэвшигч</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B1A0AC"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293</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6DAE4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302</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C340FE"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602</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A1256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244</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24545B"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356</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C4F788"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544</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58F96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498</w:t>
            </w:r>
          </w:p>
        </w:tc>
        <w:tc>
          <w:tcPr>
            <w:tcW w:w="428" w:type="pct"/>
            <w:tcBorders>
              <w:top w:val="single" w:sz="8" w:space="0" w:color="000000"/>
              <w:left w:val="single" w:sz="8" w:space="0" w:color="000000"/>
              <w:bottom w:val="single" w:sz="8" w:space="0" w:color="000000"/>
              <w:right w:val="single" w:sz="8" w:space="0" w:color="000000"/>
            </w:tcBorders>
            <w:vAlign w:val="center"/>
          </w:tcPr>
          <w:p w14:paraId="37645B21"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606</w:t>
            </w:r>
          </w:p>
        </w:tc>
        <w:tc>
          <w:tcPr>
            <w:tcW w:w="494" w:type="pct"/>
            <w:tcBorders>
              <w:top w:val="single" w:sz="8" w:space="0" w:color="000000"/>
              <w:left w:val="single" w:sz="8" w:space="0" w:color="000000"/>
              <w:bottom w:val="single" w:sz="8" w:space="0" w:color="000000"/>
              <w:right w:val="single" w:sz="8" w:space="0" w:color="000000"/>
            </w:tcBorders>
            <w:vAlign w:val="center"/>
          </w:tcPr>
          <w:p w14:paraId="2008C6C0"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1 341</w:t>
            </w:r>
          </w:p>
        </w:tc>
      </w:tr>
      <w:tr w:rsidR="00EE16ED" w:rsidRPr="00443D94" w14:paraId="2DB4A9E9" w14:textId="77777777" w:rsidTr="005A30D5">
        <w:trPr>
          <w:trHeight w:val="330"/>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7CCC06A0"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11</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253" w:type="dxa"/>
              <w:bottom w:w="0" w:type="dxa"/>
              <w:right w:w="15" w:type="dxa"/>
            </w:tcMar>
            <w:vAlign w:val="center"/>
            <w:hideMark/>
          </w:tcPr>
          <w:p w14:paraId="3A272B66"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Сонгуулийн зардал /төгрөг/</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B8CAE3"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21,0 сая</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4C3058"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270,0 сая</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E77D8E"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460,0 сая</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C88567"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696,6 сая</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B2B1E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7,2 тэрбум</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60FEDB"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16,8 тэрбум</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1DFA03"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16,5 тэрбум</w:t>
            </w:r>
          </w:p>
        </w:tc>
        <w:tc>
          <w:tcPr>
            <w:tcW w:w="428" w:type="pct"/>
            <w:tcBorders>
              <w:top w:val="single" w:sz="8" w:space="0" w:color="000000"/>
              <w:left w:val="single" w:sz="8" w:space="0" w:color="000000"/>
              <w:bottom w:val="single" w:sz="8" w:space="0" w:color="000000"/>
              <w:right w:val="single" w:sz="8" w:space="0" w:color="000000"/>
            </w:tcBorders>
            <w:vAlign w:val="center"/>
          </w:tcPr>
          <w:p w14:paraId="110D38DB"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20,4 тэрбум</w:t>
            </w:r>
          </w:p>
        </w:tc>
        <w:tc>
          <w:tcPr>
            <w:tcW w:w="494" w:type="pct"/>
            <w:tcBorders>
              <w:top w:val="single" w:sz="8" w:space="0" w:color="000000"/>
              <w:left w:val="single" w:sz="8" w:space="0" w:color="000000"/>
              <w:bottom w:val="single" w:sz="8" w:space="0" w:color="000000"/>
              <w:right w:val="single" w:sz="8" w:space="0" w:color="000000"/>
            </w:tcBorders>
            <w:vAlign w:val="center"/>
          </w:tcPr>
          <w:p w14:paraId="434AF563"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39,5 тэрбум</w:t>
            </w:r>
          </w:p>
        </w:tc>
      </w:tr>
      <w:tr w:rsidR="00EE16ED" w:rsidRPr="00443D94" w14:paraId="1A5C4985" w14:textId="77777777" w:rsidTr="005A30D5">
        <w:trPr>
          <w:trHeight w:val="330"/>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06E72C69"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12</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9F66AC"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Сонгуулийн систем</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32CCF9"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Томсгосон олон мандаттай 26 мажоритар тойрог</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EE22E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Нэг тойрог, нэг мандат 76 жижиг тойрог</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BEE052"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Нэг тойрог, нэг мандат 76 жижиг тойрог</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B09E27"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Нэг тойрог, нэг мандат 76 жижиг тойрог</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B01B61"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Томсгосон олон мандаттай 26 мажоритар тойрог</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173094"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color w:val="292934"/>
                <w:kern w:val="24"/>
                <w:sz w:val="22"/>
                <w:szCs w:val="22"/>
                <w:lang w:val="mn-MN"/>
              </w:rPr>
              <w:t>48х28 харьцаа бүхий холимог</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AF7D85" w14:textId="77777777" w:rsidR="00EE16ED" w:rsidRPr="00443D94" w:rsidRDefault="00EE16ED" w:rsidP="008049E2">
            <w:pPr>
              <w:spacing w:line="240" w:lineRule="auto"/>
              <w:jc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Нэг тойрог, нэг мандат 76 жижиг тойрог</w:t>
            </w:r>
          </w:p>
        </w:tc>
        <w:tc>
          <w:tcPr>
            <w:tcW w:w="428" w:type="pct"/>
            <w:tcBorders>
              <w:top w:val="single" w:sz="8" w:space="0" w:color="000000"/>
              <w:left w:val="single" w:sz="8" w:space="0" w:color="000000"/>
              <w:bottom w:val="single" w:sz="8" w:space="0" w:color="000000"/>
              <w:right w:val="single" w:sz="8" w:space="0" w:color="000000"/>
            </w:tcBorders>
            <w:vAlign w:val="center"/>
          </w:tcPr>
          <w:p w14:paraId="456F5CC4" w14:textId="77777777" w:rsidR="00EE16ED" w:rsidRPr="00443D94" w:rsidRDefault="00EE16ED" w:rsidP="008049E2">
            <w:pPr>
              <w:spacing w:line="240" w:lineRule="auto"/>
              <w:jc w:val="center"/>
              <w:rPr>
                <w:rFonts w:ascii="Times New Roman" w:eastAsia="Calibri" w:hAnsi="Times New Roman"/>
                <w:color w:val="292934"/>
                <w:kern w:val="24"/>
                <w:sz w:val="22"/>
                <w:szCs w:val="22"/>
                <w:lang w:val="mn-MN"/>
              </w:rPr>
            </w:pPr>
            <w:r w:rsidRPr="00443D94">
              <w:rPr>
                <w:rFonts w:ascii="Times New Roman" w:eastAsia="Calibri" w:hAnsi="Times New Roman"/>
                <w:color w:val="292934"/>
                <w:kern w:val="24"/>
                <w:sz w:val="22"/>
                <w:szCs w:val="22"/>
                <w:lang w:val="mn-MN"/>
              </w:rPr>
              <w:t>Томсгосон олон мандаттай 29 мажоритар тойрог</w:t>
            </w:r>
          </w:p>
        </w:tc>
        <w:tc>
          <w:tcPr>
            <w:tcW w:w="494" w:type="pct"/>
            <w:tcBorders>
              <w:top w:val="single" w:sz="8" w:space="0" w:color="000000"/>
              <w:left w:val="single" w:sz="8" w:space="0" w:color="000000"/>
              <w:bottom w:val="single" w:sz="8" w:space="0" w:color="000000"/>
              <w:right w:val="single" w:sz="8" w:space="0" w:color="000000"/>
            </w:tcBorders>
            <w:vAlign w:val="center"/>
          </w:tcPr>
          <w:p w14:paraId="5C469202" w14:textId="77777777" w:rsidR="00EE16ED" w:rsidRPr="00443D94" w:rsidRDefault="00EE16ED" w:rsidP="008049E2">
            <w:pPr>
              <w:spacing w:line="240" w:lineRule="auto"/>
              <w:jc w:val="center"/>
              <w:rPr>
                <w:rFonts w:ascii="Times New Roman" w:eastAsia="Calibri" w:hAnsi="Times New Roman"/>
                <w:color w:val="292934"/>
                <w:kern w:val="24"/>
                <w:sz w:val="22"/>
                <w:szCs w:val="22"/>
                <w:lang w:val="mn-MN"/>
              </w:rPr>
            </w:pPr>
            <w:r w:rsidRPr="00443D94">
              <w:rPr>
                <w:rFonts w:ascii="Times New Roman" w:eastAsia="Times New Roman" w:hAnsi="Times New Roman"/>
                <w:color w:val="292934"/>
                <w:kern w:val="24"/>
                <w:sz w:val="22"/>
                <w:szCs w:val="22"/>
                <w:lang w:val="mn-MN"/>
              </w:rPr>
              <w:t>78х48 харьцаа бүхий холимог</w:t>
            </w:r>
          </w:p>
        </w:tc>
      </w:tr>
      <w:tr w:rsidR="00EE16ED" w:rsidRPr="00B26570" w14:paraId="7CC965A8" w14:textId="77777777" w:rsidTr="005A30D5">
        <w:trPr>
          <w:trHeight w:val="330"/>
        </w:trPr>
        <w:tc>
          <w:tcPr>
            <w:tcW w:w="180" w:type="pct"/>
            <w:tcBorders>
              <w:top w:val="single" w:sz="8" w:space="0" w:color="000000"/>
              <w:left w:val="single" w:sz="8" w:space="0" w:color="000000"/>
              <w:bottom w:val="single" w:sz="8" w:space="0" w:color="000000"/>
              <w:right w:val="single" w:sz="8" w:space="0" w:color="000000"/>
            </w:tcBorders>
            <w:tcMar>
              <w:top w:w="15" w:type="dxa"/>
              <w:left w:w="126" w:type="dxa"/>
              <w:bottom w:w="0" w:type="dxa"/>
              <w:right w:w="15" w:type="dxa"/>
            </w:tcMar>
            <w:vAlign w:val="center"/>
            <w:hideMark/>
          </w:tcPr>
          <w:p w14:paraId="617D3148" w14:textId="77777777" w:rsidR="00EE16ED" w:rsidRPr="00443D94" w:rsidRDefault="00EE16ED" w:rsidP="008049E2">
            <w:pPr>
              <w:spacing w:line="240" w:lineRule="auto"/>
              <w:jc w:val="center"/>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13</w:t>
            </w:r>
          </w:p>
        </w:tc>
        <w:tc>
          <w:tcPr>
            <w:tcW w:w="1055" w:type="pct"/>
            <w:gridSpan w:val="2"/>
            <w:tcBorders>
              <w:top w:val="single" w:sz="8" w:space="0" w:color="000000"/>
              <w:left w:val="single" w:sz="8" w:space="0" w:color="000000"/>
              <w:bottom w:val="single" w:sz="8" w:space="0" w:color="000000"/>
              <w:right w:val="single" w:sz="8" w:space="0" w:color="000000"/>
            </w:tcBorders>
            <w:tcMar>
              <w:top w:w="15" w:type="dxa"/>
              <w:left w:w="253" w:type="dxa"/>
              <w:bottom w:w="0" w:type="dxa"/>
              <w:right w:w="15" w:type="dxa"/>
            </w:tcMar>
            <w:vAlign w:val="center"/>
            <w:hideMark/>
          </w:tcPr>
          <w:p w14:paraId="1AD87951" w14:textId="77777777" w:rsidR="00EE16ED" w:rsidRPr="00443D94" w:rsidRDefault="00EE16ED" w:rsidP="008049E2">
            <w:pPr>
              <w:spacing w:line="240" w:lineRule="auto"/>
              <w:textAlignment w:val="bottom"/>
              <w:rPr>
                <w:rFonts w:ascii="Times New Roman" w:eastAsia="Times New Roman" w:hAnsi="Times New Roman"/>
                <w:sz w:val="22"/>
                <w:szCs w:val="22"/>
                <w:lang w:val="mn-MN"/>
              </w:rPr>
            </w:pPr>
            <w:r w:rsidRPr="00443D94">
              <w:rPr>
                <w:rFonts w:ascii="Times New Roman" w:eastAsia="Times New Roman" w:hAnsi="Times New Roman"/>
                <w:color w:val="000000"/>
                <w:kern w:val="24"/>
                <w:sz w:val="22"/>
                <w:szCs w:val="22"/>
                <w:lang w:val="mn-MN"/>
              </w:rPr>
              <w:t xml:space="preserve"> Сонгуульд ялсан намуудын байдал</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B2C9F3"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МАХН-70</w:t>
            </w:r>
          </w:p>
          <w:p w14:paraId="4EFA71F4" w14:textId="77777777" w:rsidR="00EE16ED" w:rsidRPr="00443D94" w:rsidRDefault="00EE16ED" w:rsidP="008049E2">
            <w:pPr>
              <w:spacing w:line="240" w:lineRule="auto"/>
              <w:jc w:val="center"/>
              <w:textAlignment w:val="center"/>
              <w:rPr>
                <w:rFonts w:ascii="Times New Roman" w:eastAsia="Calibri" w:hAnsi="Times New Roman"/>
                <w:color w:val="292934"/>
                <w:kern w:val="24"/>
                <w:sz w:val="22"/>
                <w:szCs w:val="22"/>
                <w:lang w:val="mn-MN"/>
              </w:rPr>
            </w:pPr>
            <w:r w:rsidRPr="00443D94">
              <w:rPr>
                <w:rFonts w:ascii="Times New Roman" w:eastAsia="Calibri" w:hAnsi="Times New Roman"/>
                <w:color w:val="292934"/>
                <w:kern w:val="24"/>
                <w:sz w:val="22"/>
                <w:szCs w:val="22"/>
                <w:lang w:val="mn-MN"/>
              </w:rPr>
              <w:t>АХЭ-4</w:t>
            </w:r>
          </w:p>
          <w:p w14:paraId="78F26F16"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МСДН-1</w:t>
            </w:r>
          </w:p>
          <w:p w14:paraId="079C89D8"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БД-1</w:t>
            </w:r>
          </w:p>
        </w:tc>
        <w:tc>
          <w:tcPr>
            <w:tcW w:w="40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60D7D9"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МАХН-25</w:t>
            </w:r>
          </w:p>
          <w:p w14:paraId="6D455208" w14:textId="77777777" w:rsidR="00EE16ED" w:rsidRPr="00443D94" w:rsidRDefault="00EE16ED" w:rsidP="008049E2">
            <w:pPr>
              <w:spacing w:line="240" w:lineRule="auto"/>
              <w:jc w:val="center"/>
              <w:textAlignment w:val="center"/>
              <w:rPr>
                <w:rFonts w:ascii="Times New Roman" w:eastAsia="Calibri" w:hAnsi="Times New Roman"/>
                <w:color w:val="292934"/>
                <w:kern w:val="24"/>
                <w:sz w:val="22"/>
                <w:szCs w:val="22"/>
                <w:lang w:val="mn-MN"/>
              </w:rPr>
            </w:pPr>
            <w:r w:rsidRPr="00443D94">
              <w:rPr>
                <w:rFonts w:ascii="Times New Roman" w:eastAsia="Calibri" w:hAnsi="Times New Roman"/>
                <w:color w:val="292934"/>
                <w:kern w:val="24"/>
                <w:sz w:val="22"/>
                <w:szCs w:val="22"/>
                <w:lang w:val="mn-MN"/>
              </w:rPr>
              <w:t>АХЭ-50</w:t>
            </w:r>
          </w:p>
          <w:p w14:paraId="1768F193"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МУНН-1</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0840D6"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МАХН-72</w:t>
            </w:r>
          </w:p>
          <w:p w14:paraId="47AC2091" w14:textId="77777777" w:rsidR="00EE16ED" w:rsidRPr="00443D94" w:rsidRDefault="00EE16ED" w:rsidP="008049E2">
            <w:pPr>
              <w:spacing w:line="240" w:lineRule="auto"/>
              <w:jc w:val="center"/>
              <w:textAlignment w:val="center"/>
              <w:rPr>
                <w:rFonts w:ascii="Times New Roman" w:eastAsia="Calibri" w:hAnsi="Times New Roman"/>
                <w:color w:val="292934"/>
                <w:kern w:val="24"/>
                <w:sz w:val="22"/>
                <w:szCs w:val="22"/>
                <w:lang w:val="mn-MN"/>
              </w:rPr>
            </w:pPr>
            <w:r w:rsidRPr="00443D94">
              <w:rPr>
                <w:rFonts w:ascii="Times New Roman" w:eastAsia="Calibri" w:hAnsi="Times New Roman"/>
                <w:color w:val="292934"/>
                <w:kern w:val="24"/>
                <w:sz w:val="22"/>
                <w:szCs w:val="22"/>
                <w:lang w:val="mn-MN"/>
              </w:rPr>
              <w:t>Ардчилсан хүчнүүд-1 ЭОАЭ-1</w:t>
            </w:r>
          </w:p>
          <w:p w14:paraId="316A37D0"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ИЗНН-1</w:t>
            </w:r>
          </w:p>
          <w:p w14:paraId="52EBF7E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БД-1</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936FB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МАХН-37</w:t>
            </w:r>
          </w:p>
          <w:p w14:paraId="50312B19" w14:textId="77777777" w:rsidR="00EE16ED" w:rsidRPr="00443D94" w:rsidRDefault="00EE16ED" w:rsidP="008049E2">
            <w:pPr>
              <w:spacing w:line="240" w:lineRule="auto"/>
              <w:jc w:val="center"/>
              <w:textAlignment w:val="center"/>
              <w:rPr>
                <w:rFonts w:ascii="Times New Roman" w:eastAsia="Calibri" w:hAnsi="Times New Roman"/>
                <w:color w:val="292934"/>
                <w:kern w:val="24"/>
                <w:sz w:val="22"/>
                <w:szCs w:val="22"/>
                <w:lang w:val="mn-MN"/>
              </w:rPr>
            </w:pPr>
            <w:r w:rsidRPr="00443D94">
              <w:rPr>
                <w:rFonts w:ascii="Times New Roman" w:eastAsia="Calibri" w:hAnsi="Times New Roman"/>
                <w:color w:val="292934"/>
                <w:kern w:val="24"/>
                <w:sz w:val="22"/>
                <w:szCs w:val="22"/>
                <w:lang w:val="mn-MN"/>
              </w:rPr>
              <w:t>Ардчилсан хүчнүүд-35</w:t>
            </w:r>
          </w:p>
          <w:p w14:paraId="094F4EB4"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 xml:space="preserve">БНН-1 </w:t>
            </w:r>
          </w:p>
          <w:p w14:paraId="428B0317"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БД-3</w:t>
            </w:r>
          </w:p>
        </w:tc>
        <w:tc>
          <w:tcPr>
            <w:tcW w:w="4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026FEE"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МАХН-46</w:t>
            </w:r>
          </w:p>
          <w:p w14:paraId="7A8CF0D9" w14:textId="77777777" w:rsidR="00EE16ED" w:rsidRPr="00443D94" w:rsidRDefault="00EE16ED" w:rsidP="008049E2">
            <w:pPr>
              <w:spacing w:line="240" w:lineRule="auto"/>
              <w:jc w:val="center"/>
              <w:textAlignment w:val="center"/>
              <w:rPr>
                <w:rFonts w:ascii="Times New Roman" w:eastAsia="Calibri" w:hAnsi="Times New Roman"/>
                <w:color w:val="292934"/>
                <w:kern w:val="24"/>
                <w:sz w:val="22"/>
                <w:szCs w:val="22"/>
                <w:lang w:val="mn-MN"/>
              </w:rPr>
            </w:pPr>
            <w:r w:rsidRPr="00443D94">
              <w:rPr>
                <w:rFonts w:ascii="Times New Roman" w:eastAsia="Calibri" w:hAnsi="Times New Roman"/>
                <w:color w:val="292934"/>
                <w:kern w:val="24"/>
                <w:sz w:val="22"/>
                <w:szCs w:val="22"/>
                <w:lang w:val="mn-MN"/>
              </w:rPr>
              <w:t xml:space="preserve">Ардчилсан хүчнүүд-27 </w:t>
            </w:r>
          </w:p>
          <w:p w14:paraId="0C00AA8C"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 xml:space="preserve">ИЗН-1 </w:t>
            </w:r>
          </w:p>
          <w:p w14:paraId="109B7E20"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НН-1</w:t>
            </w:r>
          </w:p>
          <w:p w14:paraId="38424D1E"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БД-1</w:t>
            </w:r>
          </w:p>
        </w:tc>
        <w:tc>
          <w:tcPr>
            <w:tcW w:w="3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955A47"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МАН-26</w:t>
            </w:r>
          </w:p>
          <w:p w14:paraId="16B54297"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АН-34</w:t>
            </w:r>
          </w:p>
          <w:p w14:paraId="42C86ACE" w14:textId="77777777" w:rsidR="00EE16ED" w:rsidRPr="00443D94" w:rsidRDefault="00EE16ED" w:rsidP="008049E2">
            <w:pPr>
              <w:spacing w:line="240" w:lineRule="auto"/>
              <w:jc w:val="center"/>
              <w:textAlignment w:val="center"/>
              <w:rPr>
                <w:rFonts w:ascii="Times New Roman" w:eastAsia="Calibri" w:hAnsi="Times New Roman"/>
                <w:color w:val="292934"/>
                <w:kern w:val="24"/>
                <w:sz w:val="22"/>
                <w:szCs w:val="22"/>
                <w:lang w:val="mn-MN"/>
              </w:rPr>
            </w:pPr>
            <w:r w:rsidRPr="00443D94">
              <w:rPr>
                <w:rFonts w:ascii="Times New Roman" w:eastAsia="Calibri" w:hAnsi="Times New Roman"/>
                <w:color w:val="292934"/>
                <w:kern w:val="24"/>
                <w:sz w:val="22"/>
                <w:szCs w:val="22"/>
                <w:lang w:val="mn-MN"/>
              </w:rPr>
              <w:t>МАХН-МҮАН-11</w:t>
            </w:r>
          </w:p>
          <w:p w14:paraId="1DB63369"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ИЗН-2</w:t>
            </w:r>
          </w:p>
          <w:p w14:paraId="71DEFD10"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БД-3</w:t>
            </w:r>
          </w:p>
        </w:tc>
        <w:tc>
          <w:tcPr>
            <w:tcW w:w="3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9F3851"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МАН-65</w:t>
            </w:r>
          </w:p>
          <w:p w14:paraId="01402551"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Calibri" w:hAnsi="Times New Roman"/>
                <w:color w:val="292934"/>
                <w:kern w:val="24"/>
                <w:sz w:val="22"/>
                <w:szCs w:val="22"/>
                <w:lang w:val="mn-MN"/>
              </w:rPr>
              <w:t>АН-9</w:t>
            </w:r>
          </w:p>
          <w:p w14:paraId="14E43625" w14:textId="77777777" w:rsidR="00EE16ED" w:rsidRPr="00443D94" w:rsidRDefault="00EE16ED" w:rsidP="008049E2">
            <w:pPr>
              <w:spacing w:line="240" w:lineRule="auto"/>
              <w:jc w:val="center"/>
              <w:textAlignment w:val="center"/>
              <w:rPr>
                <w:rFonts w:ascii="Times New Roman" w:eastAsia="Calibri" w:hAnsi="Times New Roman"/>
                <w:color w:val="292934"/>
                <w:kern w:val="24"/>
                <w:sz w:val="22"/>
                <w:szCs w:val="22"/>
                <w:lang w:val="mn-MN"/>
              </w:rPr>
            </w:pPr>
            <w:r w:rsidRPr="00443D94">
              <w:rPr>
                <w:rFonts w:ascii="Times New Roman" w:eastAsia="Calibri" w:hAnsi="Times New Roman"/>
                <w:color w:val="292934"/>
                <w:kern w:val="24"/>
                <w:sz w:val="22"/>
                <w:szCs w:val="22"/>
                <w:lang w:val="mn-MN"/>
              </w:rPr>
              <w:t>МАХН-1</w:t>
            </w:r>
          </w:p>
          <w:p w14:paraId="11FDF93F" w14:textId="77777777" w:rsidR="00EE16ED" w:rsidRPr="00443D94" w:rsidRDefault="00EE16ED" w:rsidP="008049E2">
            <w:pPr>
              <w:spacing w:line="240" w:lineRule="auto"/>
              <w:jc w:val="center"/>
              <w:textAlignment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БД-1</w:t>
            </w:r>
          </w:p>
        </w:tc>
        <w:tc>
          <w:tcPr>
            <w:tcW w:w="428" w:type="pct"/>
            <w:tcBorders>
              <w:top w:val="single" w:sz="8" w:space="0" w:color="000000"/>
              <w:left w:val="single" w:sz="8" w:space="0" w:color="000000"/>
              <w:bottom w:val="single" w:sz="8" w:space="0" w:color="000000"/>
              <w:right w:val="single" w:sz="8" w:space="0" w:color="000000"/>
            </w:tcBorders>
            <w:vAlign w:val="center"/>
          </w:tcPr>
          <w:p w14:paraId="574F8FA8"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МАН-62</w:t>
            </w:r>
          </w:p>
          <w:p w14:paraId="22471735"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АН-11</w:t>
            </w:r>
          </w:p>
          <w:p w14:paraId="1C520F18"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МАХН-1</w:t>
            </w:r>
          </w:p>
          <w:p w14:paraId="1319C019"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ХҮН-1</w:t>
            </w:r>
          </w:p>
          <w:p w14:paraId="5DEB3148"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БД-1</w:t>
            </w:r>
          </w:p>
        </w:tc>
        <w:tc>
          <w:tcPr>
            <w:tcW w:w="494" w:type="pct"/>
            <w:tcBorders>
              <w:top w:val="single" w:sz="8" w:space="0" w:color="000000"/>
              <w:left w:val="single" w:sz="8" w:space="0" w:color="000000"/>
              <w:bottom w:val="single" w:sz="8" w:space="0" w:color="000000"/>
              <w:right w:val="single" w:sz="8" w:space="0" w:color="000000"/>
            </w:tcBorders>
            <w:vAlign w:val="center"/>
          </w:tcPr>
          <w:p w14:paraId="22CE8BD2"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МАН-68</w:t>
            </w:r>
          </w:p>
          <w:p w14:paraId="68D6CA02"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АН-42</w:t>
            </w:r>
          </w:p>
          <w:p w14:paraId="13109CF3"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ХҮН-8</w:t>
            </w:r>
          </w:p>
          <w:p w14:paraId="7F61D12B"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ҮЭ</w:t>
            </w:r>
            <w:r w:rsidRPr="00443D94">
              <w:rPr>
                <w:rFonts w:ascii="Times New Roman" w:eastAsia="Times New Roman" w:hAnsi="Times New Roman"/>
                <w:color w:val="000000"/>
                <w:kern w:val="24"/>
                <w:sz w:val="22"/>
                <w:szCs w:val="22"/>
                <w:lang w:val="mn-MN"/>
              </w:rPr>
              <w:noBreakHyphen/>
              <w:t>4</w:t>
            </w:r>
          </w:p>
          <w:p w14:paraId="66A255FB" w14:textId="77777777" w:rsidR="00EE16ED" w:rsidRPr="00443D94" w:rsidRDefault="00EE16ED" w:rsidP="008049E2">
            <w:pPr>
              <w:spacing w:line="240" w:lineRule="auto"/>
              <w:jc w:val="center"/>
              <w:textAlignment w:val="center"/>
              <w:rPr>
                <w:rFonts w:ascii="Times New Roman" w:eastAsia="Times New Roman" w:hAnsi="Times New Roman"/>
                <w:color w:val="000000"/>
                <w:kern w:val="24"/>
                <w:sz w:val="22"/>
                <w:szCs w:val="22"/>
                <w:lang w:val="mn-MN"/>
              </w:rPr>
            </w:pPr>
            <w:r w:rsidRPr="00443D94">
              <w:rPr>
                <w:rFonts w:ascii="Times New Roman" w:eastAsia="Times New Roman" w:hAnsi="Times New Roman"/>
                <w:color w:val="000000"/>
                <w:kern w:val="24"/>
                <w:sz w:val="22"/>
                <w:szCs w:val="22"/>
                <w:lang w:val="mn-MN"/>
              </w:rPr>
              <w:t>ИЗНН-4</w:t>
            </w:r>
          </w:p>
        </w:tc>
      </w:tr>
    </w:tbl>
    <w:p w14:paraId="554DD850" w14:textId="77777777" w:rsidR="00EE16ED" w:rsidRPr="00443D94" w:rsidRDefault="00EE16ED" w:rsidP="008049E2">
      <w:pPr>
        <w:spacing w:line="240" w:lineRule="auto"/>
        <w:jc w:val="both"/>
        <w:rPr>
          <w:rFonts w:ascii="Times New Roman" w:hAnsi="Times New Roman"/>
          <w:bCs/>
          <w:i/>
          <w:iCs/>
          <w:color w:val="000000" w:themeColor="text1"/>
          <w:sz w:val="24"/>
          <w:lang w:val="mn-MN"/>
        </w:rPr>
      </w:pPr>
      <w:r w:rsidRPr="00443D94">
        <w:rPr>
          <w:rFonts w:ascii="Times New Roman" w:hAnsi="Times New Roman"/>
          <w:bCs/>
          <w:i/>
          <w:iCs/>
          <w:color w:val="000000" w:themeColor="text1"/>
          <w:sz w:val="24"/>
          <w:lang w:val="mn-MN"/>
        </w:rPr>
        <w:t>Эх сурвалж: судлаачийн боловсруулалт, (Сонгуулийн ерөнхий хорооны мэдээлэл)</w:t>
      </w:r>
    </w:p>
    <w:p w14:paraId="79F71C70" w14:textId="77777777" w:rsidR="00AF1A83" w:rsidRPr="00443D94" w:rsidRDefault="00AF1A83" w:rsidP="008049E2">
      <w:pPr>
        <w:spacing w:line="240" w:lineRule="auto"/>
        <w:jc w:val="both"/>
        <w:rPr>
          <w:rFonts w:ascii="Times New Roman" w:hAnsi="Times New Roman"/>
          <w:b/>
          <w:color w:val="000000" w:themeColor="text1"/>
          <w:sz w:val="24"/>
          <w:lang w:val="mn-MN"/>
        </w:rPr>
      </w:pPr>
    </w:p>
    <w:p w14:paraId="26705FB0" w14:textId="72712721" w:rsidR="00EE16ED" w:rsidRPr="00443D94" w:rsidRDefault="00EE16ED" w:rsidP="008049E2">
      <w:pPr>
        <w:spacing w:line="240" w:lineRule="auto"/>
        <w:jc w:val="both"/>
        <w:rPr>
          <w:rFonts w:ascii="Times New Roman" w:hAnsi="Times New Roman"/>
          <w:b/>
          <w:color w:val="000000" w:themeColor="text1"/>
          <w:sz w:val="24"/>
          <w:lang w:val="mn-MN"/>
        </w:rPr>
      </w:pPr>
      <w:r w:rsidRPr="00443D94">
        <w:rPr>
          <w:rFonts w:ascii="Times New Roman" w:hAnsi="Times New Roman"/>
          <w:b/>
          <w:color w:val="000000" w:themeColor="text1"/>
          <w:sz w:val="24"/>
          <w:lang w:val="mn-MN"/>
        </w:rPr>
        <w:t>Судлагдсан байдлын тойм</w:t>
      </w:r>
    </w:p>
    <w:p w14:paraId="7522FC0B" w14:textId="77777777" w:rsidR="00AF1A83" w:rsidRPr="00443D94" w:rsidRDefault="00AF1A83" w:rsidP="008049E2">
      <w:pPr>
        <w:spacing w:line="240" w:lineRule="auto"/>
        <w:jc w:val="both"/>
        <w:rPr>
          <w:rFonts w:ascii="Times New Roman" w:hAnsi="Times New Roman"/>
          <w:bCs/>
          <w:color w:val="000000" w:themeColor="text1"/>
          <w:sz w:val="24"/>
          <w:lang w:val="mn-MN"/>
        </w:rPr>
      </w:pPr>
    </w:p>
    <w:p w14:paraId="4013A89F" w14:textId="317BCAE2" w:rsidR="00EE16ED" w:rsidRPr="00443D94" w:rsidRDefault="00EE16ED" w:rsidP="008049E2">
      <w:pPr>
        <w:spacing w:line="240" w:lineRule="auto"/>
        <w:jc w:val="both"/>
        <w:rPr>
          <w:rFonts w:ascii="Times New Roman" w:hAnsi="Times New Roman"/>
          <w:b/>
          <w:color w:val="000000" w:themeColor="text1"/>
          <w:sz w:val="24"/>
          <w:lang w:val="mn-MN"/>
        </w:rPr>
      </w:pPr>
      <w:r w:rsidRPr="00443D94">
        <w:rPr>
          <w:rFonts w:ascii="Times New Roman" w:hAnsi="Times New Roman"/>
          <w:bCs/>
          <w:color w:val="000000" w:themeColor="text1"/>
          <w:sz w:val="24"/>
          <w:lang w:val="mn-MN"/>
        </w:rPr>
        <w:t>Монгол Улсын Их хурлын сонгуулийг нэг мандат бүхий 76 жижиг тойрог, томсгосон олон мандаттай мажоритар, холимог гэсэн үндсэн гурван төрлийн сонгуулийн системээр зохион байгуулж ирсэн. Парламентын ээлжит сонгуулийн дундуур орон гарсан нөхөн сонгуулийг зохион байгуулах нь иргэдийн төлөөллөө бүрэн хэрэгжүүлэх эрхийг эдлэх чухал процесс юм.</w:t>
      </w:r>
    </w:p>
    <w:p w14:paraId="4D38B2C1" w14:textId="77777777" w:rsidR="00EE16ED" w:rsidRPr="00443D94" w:rsidRDefault="00EE16ED" w:rsidP="008049E2">
      <w:pPr>
        <w:spacing w:line="240" w:lineRule="auto"/>
        <w:jc w:val="both"/>
        <w:rPr>
          <w:rFonts w:ascii="Times New Roman" w:hAnsi="Times New Roman"/>
          <w:bCs/>
          <w:i/>
          <w:iCs/>
          <w:color w:val="000000" w:themeColor="text1"/>
          <w:sz w:val="24"/>
          <w:lang w:val="mn-MN"/>
        </w:rPr>
      </w:pPr>
    </w:p>
    <w:p w14:paraId="132E6B89" w14:textId="77777777" w:rsidR="00EE16ED" w:rsidRPr="00443D94" w:rsidRDefault="00EE16ED" w:rsidP="008049E2">
      <w:pPr>
        <w:spacing w:line="240" w:lineRule="auto"/>
        <w:jc w:val="both"/>
        <w:rPr>
          <w:rFonts w:ascii="Times New Roman" w:hAnsi="Times New Roman"/>
          <w:bCs/>
          <w:i/>
          <w:iCs/>
          <w:color w:val="000000" w:themeColor="text1"/>
          <w:sz w:val="24"/>
          <w:lang w:val="mn-MN"/>
        </w:rPr>
      </w:pPr>
      <w:r w:rsidRPr="00443D94">
        <w:rPr>
          <w:rFonts w:ascii="Times New Roman" w:hAnsi="Times New Roman"/>
          <w:bCs/>
          <w:i/>
          <w:iCs/>
          <w:color w:val="000000" w:themeColor="text1"/>
          <w:sz w:val="24"/>
          <w:lang w:val="mn-MN"/>
        </w:rPr>
        <w:t xml:space="preserve">Дотоодод судлагдсан байдал </w:t>
      </w:r>
    </w:p>
    <w:p w14:paraId="76E01CF1" w14:textId="77777777" w:rsidR="00EE16ED" w:rsidRPr="00443D94" w:rsidRDefault="00EE16ED" w:rsidP="008049E2">
      <w:p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Сонгуулийн чиглэлээр хийгдсэн судалгаа их байгаа ч зөвхөн УИХ-ын нөхөн сонгуулийн талаар дотоодод хийгдсэн эмпирик судалгаа маш бага учраас энэ чиглэлээр цаашид нарийвчлан судлах шаардлагатай байна. Манай орны хувьд хийгдсэн уг чиглэлээрх судалгааны ажлуудыг тоймлон авч үзвэл: </w:t>
      </w:r>
    </w:p>
    <w:p w14:paraId="0EC32FE8"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Ч.Тамир (2004) нарын </w:t>
      </w:r>
      <w:r w:rsidRPr="00443D94">
        <w:rPr>
          <w:rFonts w:ascii="Times New Roman" w:hAnsi="Times New Roman"/>
          <w:bCs/>
          <w:i/>
          <w:iCs/>
          <w:color w:val="000000" w:themeColor="text1"/>
          <w:sz w:val="24"/>
          <w:lang w:val="mn-MN"/>
        </w:rPr>
        <w:t>“Сонгуульд хийсэн дүн шинжилгээ”</w:t>
      </w:r>
      <w:r w:rsidRPr="00443D94">
        <w:rPr>
          <w:rFonts w:ascii="Times New Roman" w:hAnsi="Times New Roman"/>
          <w:bCs/>
          <w:color w:val="000000" w:themeColor="text1"/>
          <w:sz w:val="24"/>
          <w:lang w:val="mn-MN"/>
        </w:rPr>
        <w:t xml:space="preserve"> судалгаанд нөхөн сонгуулийг дурдсан бөгөөд тухайн үеийн МАХН сонгуульд ялагдал хүлээхэд нөлөөлсөн ерөнхий хүчин зүйл нь залхах сэтгэл зүй гэдгийг судалгаандаа онцолсон. Тухайн үеийн улс төрийн сонгуульд давамгай байсан МАХН-ын ялагдлыг “Дархан аваргын амжилтаас шинэ сонголт” хэмээн зүйрлэсэн санааг сонгогчдын дунд чухам яагаад залхах сэтгэл зүй үүсэв гэдгийг энэхүү өгүүлэлд тодотгон өгүүлсэн. Чухамдаа 1996 оноос хойших бүхий л сонгуульд МАХН дангаараа ялалт байгуулж иржээ. Тухайлбал 1996 оны орон нутгийн сонгууль, 1997 оны Ерөнхийлөгчийн сонгууль, 1997 оны Завхан аймгийн нөхөн сонгууль, Төв аймгийн нөхөн сонгууль, Дархан хотын нөхөн сонгууль, 2000 оны УИХ-ын сонгууль, 2000 оны Орон нутгийн сонгууль, 2001 оны Ерөнхийлөгчийн сонгууль, 2002 оны Завхан аймгийн нөхөн сонгууль, Булган аймгийн нөхөн сонгууль, Төв аймгийн нөхөн сонгууль зэрэг 10 гаруй сонгуульд үнэмлэхүй ялалт байгуулсан.</w:t>
      </w:r>
    </w:p>
    <w:p w14:paraId="71118F8D"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Бүтэн найман жил үргэлжилсэн дархан амжилтын цаана зөвхөн нэг сонголтоос залхах нийгэм сэтгэлзүйн уур амьсгал бий болсон байв. Үүнийг Б.Бат-эрдэнэ аварга 10 түрүүлсний дараа өөр хүн түрүүлэхэд тэр жилийн наадмын сайхан болсныг жилийн турш ярьдагтай зүйрлэж болох юм. Сэтгэл зүйн залхах үйл явцыг шинэ сонголт гэсэн үг соронзон мэт татсан. Газар сайгүй Ерөнхийлөгчийн анх хэлсэн энэ үгээр бамбай хийн, эвслийн ухуулга сурталчилгааны ажил явагдаж, шинэ сонголт, шинэ имиж, шинэ хүн, шинэ хүчин, шинэ бодлого гэсэн утгаар тухайн үеийн хүмүүст таалагдаж байсныг социологийн үүднээс судалж ийнхүү бичжээ </w:t>
      </w:r>
      <w:sdt>
        <w:sdtPr>
          <w:rPr>
            <w:rFonts w:ascii="Times New Roman" w:hAnsi="Times New Roman"/>
            <w:bCs/>
            <w:color w:val="000000" w:themeColor="text1"/>
            <w:sz w:val="24"/>
            <w:lang w:val="mn-MN"/>
          </w:rPr>
          <w:tag w:val="MENDELEY_CITATION_v3_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"/>
          <w:id w:val="1582874082"/>
          <w:placeholder>
            <w:docPart w:val="C16D8F5B63A74F2084528606FD58F06E"/>
          </w:placeholder>
        </w:sdtPr>
        <w:sdtContent>
          <w:r w:rsidRPr="00443D94">
            <w:rPr>
              <w:rFonts w:ascii="Times New Roman" w:hAnsi="Times New Roman"/>
              <w:bCs/>
              <w:color w:val="000000" w:themeColor="text1"/>
              <w:sz w:val="24"/>
              <w:lang w:val="mn-MN"/>
            </w:rPr>
            <w:t>(Ч.Тамир, 2004)</w:t>
          </w:r>
        </w:sdtContent>
      </w:sdt>
      <w:r w:rsidRPr="00443D94">
        <w:rPr>
          <w:rFonts w:ascii="Times New Roman" w:hAnsi="Times New Roman"/>
          <w:bCs/>
          <w:color w:val="000000" w:themeColor="text1"/>
          <w:sz w:val="24"/>
          <w:lang w:val="mn-MN"/>
        </w:rPr>
        <w:t>.</w:t>
      </w:r>
    </w:p>
    <w:p w14:paraId="689ACDCB" w14:textId="77777777" w:rsidR="00AF1A83" w:rsidRPr="00443D94" w:rsidRDefault="00AF1A83" w:rsidP="008049E2">
      <w:pPr>
        <w:spacing w:line="240" w:lineRule="auto"/>
        <w:jc w:val="both"/>
        <w:rPr>
          <w:rFonts w:ascii="Times New Roman" w:hAnsi="Times New Roman"/>
          <w:bCs/>
          <w:i/>
          <w:iCs/>
          <w:color w:val="000000" w:themeColor="text1"/>
          <w:sz w:val="24"/>
          <w:lang w:val="mn-MN"/>
        </w:rPr>
      </w:pPr>
    </w:p>
    <w:p w14:paraId="49BCFDDF" w14:textId="5A2C17D3" w:rsidR="00EE16ED" w:rsidRPr="00443D94" w:rsidRDefault="00EE16ED" w:rsidP="008049E2">
      <w:pPr>
        <w:spacing w:line="240" w:lineRule="auto"/>
        <w:jc w:val="both"/>
        <w:rPr>
          <w:rFonts w:ascii="Times New Roman" w:hAnsi="Times New Roman"/>
          <w:bCs/>
          <w:i/>
          <w:iCs/>
          <w:color w:val="000000" w:themeColor="text1"/>
          <w:sz w:val="24"/>
          <w:lang w:val="mn-MN"/>
        </w:rPr>
      </w:pPr>
      <w:r w:rsidRPr="00443D94">
        <w:rPr>
          <w:rFonts w:ascii="Times New Roman" w:hAnsi="Times New Roman"/>
          <w:bCs/>
          <w:i/>
          <w:iCs/>
          <w:color w:val="000000" w:themeColor="text1"/>
          <w:sz w:val="24"/>
          <w:lang w:val="mn-MN"/>
        </w:rPr>
        <w:t xml:space="preserve">Гадаадад судлагдсан байдал </w:t>
      </w:r>
    </w:p>
    <w:p w14:paraId="72643258" w14:textId="77777777" w:rsidR="00EE16ED" w:rsidRPr="00443D94" w:rsidRDefault="00EE16ED" w:rsidP="008049E2">
      <w:p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Парламентын нөхөн сонгуулийн талаар онолын болон Их Британийн парламентын сонгуулийн түүхэнд хамаарах судалгааг </w:t>
      </w:r>
      <w:sdt>
        <w:sdtPr>
          <w:rPr>
            <w:rFonts w:ascii="Times New Roman" w:hAnsi="Times New Roman"/>
            <w:bCs/>
            <w:color w:val="000000" w:themeColor="text1"/>
            <w:sz w:val="24"/>
            <w:lang w:val="mn-MN"/>
          </w:rPr>
          <w:tag w:val="MENDELEY_CITATION_v3_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"/>
          <w:id w:val="-831514714"/>
          <w:placeholder>
            <w:docPart w:val="C16D8F5B63A74F2084528606FD58F06E"/>
          </w:placeholder>
        </w:sdtPr>
        <w:sdtContent>
          <w:r w:rsidRPr="00443D94">
            <w:rPr>
              <w:rFonts w:ascii="Times New Roman" w:hAnsi="Times New Roman"/>
              <w:bCs/>
              <w:color w:val="000000" w:themeColor="text1"/>
              <w:sz w:val="24"/>
              <w:lang w:val="mn-MN"/>
            </w:rPr>
            <w:t>(A. Smith, 2003)</w:t>
          </w:r>
        </w:sdtContent>
      </w:sdt>
      <w:r w:rsidRPr="00443D94">
        <w:rPr>
          <w:rFonts w:ascii="Times New Roman" w:hAnsi="Times New Roman"/>
          <w:bCs/>
          <w:color w:val="000000" w:themeColor="text1"/>
          <w:sz w:val="24"/>
          <w:lang w:val="mn-MN"/>
        </w:rPr>
        <w:t xml:space="preserve"> хийж, 1945-1999 оны хооронд болсон сонгуулийн тоон өгөгдлийг нэгтгэж шинжилгээ хийсэн. Түүнчлэн, Их Британи дахь нөхөн сонгууль нь олон нийтийн санаа бодлыг хэмжих гол хэрэгсэл болдог. Уг эмпирик судалгаагаар сөрөг хүчний намууд нөхөн сонгуулиар суудал авах магадлал өндөр байдгийг тогтоосон. Жишээ: Хартлпул (Hartlepool) нөхөн сонгууль (2021) нь Умард Английн улс төрийн өөрчлөлтийг харуулсан онцлох жишээ болсныг дурджээ </w:t>
      </w:r>
      <w:sdt>
        <w:sdtPr>
          <w:rPr>
            <w:rFonts w:ascii="Times New Roman" w:hAnsi="Times New Roman"/>
            <w:bCs/>
            <w:color w:val="000000" w:themeColor="text1"/>
            <w:sz w:val="24"/>
            <w:lang w:val="mn-MN"/>
          </w:rPr>
          <w:tag w:val="MENDELEY_CITATION_v3_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"/>
          <w:id w:val="2064898330"/>
          <w:placeholder>
            <w:docPart w:val="C16D8F5B63A74F2084528606FD58F06E"/>
          </w:placeholder>
        </w:sdtPr>
        <w:sdtContent>
          <w:r w:rsidRPr="00443D94">
            <w:rPr>
              <w:rFonts w:ascii="Times New Roman" w:hAnsi="Times New Roman"/>
              <w:color w:val="000000" w:themeColor="text1"/>
              <w:sz w:val="24"/>
              <w:lang w:val="mn-MN"/>
            </w:rPr>
            <w:t>(Johnston &amp; Pattie, 2021)</w:t>
          </w:r>
        </w:sdtContent>
      </w:sdt>
      <w:r w:rsidRPr="00443D94">
        <w:rPr>
          <w:rFonts w:ascii="Times New Roman" w:hAnsi="Times New Roman"/>
          <w:bCs/>
          <w:color w:val="000000" w:themeColor="text1"/>
          <w:sz w:val="24"/>
          <w:lang w:val="mn-MN"/>
        </w:rPr>
        <w:t>.</w:t>
      </w:r>
    </w:p>
    <w:p w14:paraId="274A6BC4" w14:textId="77777777" w:rsidR="00AF1A83"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АНУ-д нөхөн сонгууль нь ээлжит сонгуулийн үеийнхээс бага ирцтэй байх хандлагатай байдаг ч улс төрийн томоохон өөрчлөлтүүдэд хүргэдэг. Жишээ: Алабама (Alabama) мужийн Сенатын нөхөн сонгууль (2017) нь нэр дэвшигчтэй холбоотой асуудал, олон нийтийн оролцооны үр дүнд томоохон өөрчлөлт үзүүлсэн </w:t>
      </w:r>
      <w:sdt>
        <w:sdtPr>
          <w:rPr>
            <w:rFonts w:ascii="Times New Roman" w:hAnsi="Times New Roman"/>
            <w:bCs/>
            <w:color w:val="000000" w:themeColor="text1"/>
            <w:sz w:val="24"/>
            <w:lang w:val="mn-MN"/>
          </w:rPr>
          <w:tag w:val="MENDELEY_CITATION_v3_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"/>
          <w:id w:val="-1403826873"/>
          <w:placeholder>
            <w:docPart w:val="C16D8F5B63A74F2084528606FD58F06E"/>
          </w:placeholder>
        </w:sdtPr>
        <w:sdtContent>
          <w:r w:rsidRPr="00443D94">
            <w:rPr>
              <w:rFonts w:ascii="Times New Roman" w:hAnsi="Times New Roman"/>
              <w:bCs/>
              <w:color w:val="000000" w:themeColor="text1"/>
              <w:sz w:val="24"/>
              <w:lang w:val="mn-MN"/>
            </w:rPr>
            <w:t>(D. Smith, 2018)</w:t>
          </w:r>
        </w:sdtContent>
      </w:sdt>
      <w:r w:rsidRPr="00443D94">
        <w:rPr>
          <w:rFonts w:ascii="Times New Roman" w:hAnsi="Times New Roman"/>
          <w:bCs/>
          <w:color w:val="000000" w:themeColor="text1"/>
          <w:sz w:val="24"/>
          <w:lang w:val="mn-MN"/>
        </w:rPr>
        <w:t>.</w:t>
      </w:r>
    </w:p>
    <w:p w14:paraId="6715DE08" w14:textId="77777777" w:rsidR="00AF1A83"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Австрали дахь нөхөн сонгууль нь цөөнхийн засгийн газрын тогтвортой байдлыг тодорхойлоход чухал үүрэгтэй. Судалгаагаар тухайн бүс нутгийн асуудал, нэр дэвшигчийн сонголт нь үр дүнд голлон нөлөөлдөг болохыг тогтоожээ. Жишээ: Вентворт (Wentworth) мужийн нөхөн сонгууль (2018) нь Либерал намд томоохон алдагдал авчирч, парламент дахь хүчний харьцааны тэнцвэргүй байдлыг бий болгосон </w:t>
      </w:r>
      <w:sdt>
        <w:sdtPr>
          <w:rPr>
            <w:rFonts w:ascii="Times New Roman" w:hAnsi="Times New Roman"/>
            <w:bCs/>
            <w:color w:val="000000" w:themeColor="text1"/>
            <w:sz w:val="24"/>
            <w:lang w:val="mn-MN"/>
          </w:rPr>
          <w:tag w:val="MENDELEY_CITATION_v3_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"/>
          <w:id w:val="-1156529708"/>
          <w:placeholder>
            <w:docPart w:val="C16D8F5B63A74F2084528606FD58F06E"/>
          </w:placeholder>
        </w:sdtPr>
        <w:sdtContent>
          <w:r w:rsidRPr="00443D94">
            <w:rPr>
              <w:rFonts w:ascii="Times New Roman" w:hAnsi="Times New Roman"/>
              <w:bCs/>
              <w:color w:val="000000" w:themeColor="text1"/>
              <w:sz w:val="24"/>
              <w:lang w:val="mn-MN"/>
            </w:rPr>
            <w:t>(Green, 2019)</w:t>
          </w:r>
        </w:sdtContent>
      </w:sdt>
      <w:r w:rsidRPr="00443D94">
        <w:rPr>
          <w:rFonts w:ascii="Times New Roman" w:hAnsi="Times New Roman"/>
          <w:bCs/>
          <w:color w:val="000000" w:themeColor="text1"/>
          <w:sz w:val="24"/>
          <w:lang w:val="mn-MN"/>
        </w:rPr>
        <w:t>.</w:t>
      </w:r>
    </w:p>
    <w:p w14:paraId="1E2ABA74" w14:textId="77777777" w:rsidR="00AF1A83"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Канад дахь нөхөн сонгууль нь бүс нутгийн асуудалд төвлөрч, нам хүчний тухайн бүсэд үзүүлж буй гүйцэтгэлийг илтгэн харуулдаг. Жишээ: Өмнөд Бурнаби </w:t>
      </w:r>
      <w:r w:rsidRPr="00443D94">
        <w:rPr>
          <w:rFonts w:ascii="Times New Roman" w:hAnsi="Times New Roman"/>
          <w:bCs/>
          <w:i/>
          <w:iCs/>
          <w:color w:val="000000" w:themeColor="text1"/>
          <w:sz w:val="24"/>
          <w:lang w:val="mn-MN"/>
        </w:rPr>
        <w:t>(Burnaby South)</w:t>
      </w:r>
      <w:r w:rsidRPr="00443D94">
        <w:rPr>
          <w:rFonts w:ascii="Times New Roman" w:hAnsi="Times New Roman"/>
          <w:bCs/>
          <w:color w:val="000000" w:themeColor="text1"/>
          <w:sz w:val="24"/>
          <w:lang w:val="mn-MN"/>
        </w:rPr>
        <w:t xml:space="preserve"> нөхөн сонгууль (2019) нь Шинэ Ардчилсан Намын удирдагчид парламентад суудал олгох чухал боломжийг бүрдүүлсэн </w:t>
      </w:r>
      <w:sdt>
        <w:sdtPr>
          <w:rPr>
            <w:rFonts w:ascii="Times New Roman" w:hAnsi="Times New Roman"/>
            <w:bCs/>
            <w:color w:val="000000" w:themeColor="text1"/>
            <w:sz w:val="24"/>
            <w:lang w:val="mn-MN"/>
          </w:rPr>
          <w:tag w:val="MENDELEY_CITATION_v3_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"/>
          <w:id w:val="-1269854151"/>
          <w:placeholder>
            <w:docPart w:val="C16D8F5B63A74F2084528606FD58F06E"/>
          </w:placeholder>
        </w:sdtPr>
        <w:sdtContent>
          <w:r w:rsidRPr="00443D94">
            <w:rPr>
              <w:rFonts w:ascii="Times New Roman" w:hAnsi="Times New Roman"/>
              <w:color w:val="000000" w:themeColor="text1"/>
              <w:sz w:val="24"/>
              <w:lang w:val="mn-MN"/>
            </w:rPr>
            <w:t>(Cross &amp; Young, 2020)</w:t>
          </w:r>
        </w:sdtContent>
      </w:sdt>
      <w:r w:rsidRPr="00443D94">
        <w:rPr>
          <w:rFonts w:ascii="Times New Roman" w:hAnsi="Times New Roman"/>
          <w:bCs/>
          <w:color w:val="000000" w:themeColor="text1"/>
          <w:sz w:val="24"/>
          <w:lang w:val="mn-MN"/>
        </w:rPr>
        <w:t>.</w:t>
      </w:r>
    </w:p>
    <w:p w14:paraId="550FC1BF" w14:textId="3C76370D"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Парламентын нөхөн сонгуульд сонгогчдыг урамшуулах хөтөлбөрүүд нь иргэдийн улс төрийн оролцоог нэмэгдүүлэх, ардчиллын үйл явцыг бэхжүүлэхэд чухал үүрэгтэй. Ийм хөтөлбөрүүд нь сонгуулийн ирц, иргэдийн мэдлэг, оролцоог дээшлүүлэхэд чиглэгддэг. Жишээлбэл, Японд засгийн газар нь иргэдийн сонгуулийн оролцоог нэмэгдүүлэхийн тулд олон нийтийн оролцооны арга хэмжээг зохион байгуулдаг. Эдгээр нь иргэдийн саналыг сонсох, тэдний оролцоог хангах зорилготой.  Түүнчлэн, Шведэд орон нутгийн татвар нь орон нутгийн орлогын томоохон хувийг эзэлдэг ба энэ нь орон нутгийн засаг захиргааны бие даасан байдлыг хангахад чухал үүрэгтэй. Иргэдийн оролцоог нэмэгдүүлэхийн тулд төрийн болон орон нутгийн удирдлагууд иргэдтэй нягт хамтран ажиллаж, тэдний санал бодлыг үйл ажиллагаандаа тусгадаг. Эдгээр хөтөлбөрүүд нь иргэдийн улс төрийн оролцоог нэмэгдүүлэх, ардчиллын үйл явцыг бэхжүүлэхэд чухал үүрэг гүйцэтгэдэг </w:t>
      </w:r>
      <w:sdt>
        <w:sdtPr>
          <w:rPr>
            <w:rFonts w:ascii="Times New Roman" w:hAnsi="Times New Roman"/>
            <w:bCs/>
            <w:color w:val="000000" w:themeColor="text1"/>
            <w:sz w:val="24"/>
            <w:lang w:val="mn-MN"/>
          </w:rPr>
          <w:tag w:val="MENDELEY_CITATION_v3_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"/>
          <w:id w:val="-381487875"/>
          <w:placeholder>
            <w:docPart w:val="C16D8F5B63A74F2084528606FD58F06E"/>
          </w:placeholder>
        </w:sdtPr>
        <w:sdtContent>
          <w:r w:rsidRPr="00443D94">
            <w:rPr>
              <w:rFonts w:ascii="Times New Roman" w:hAnsi="Times New Roman"/>
              <w:bCs/>
              <w:color w:val="000000" w:themeColor="text1"/>
              <w:sz w:val="24"/>
              <w:lang w:val="mn-MN"/>
            </w:rPr>
            <w:t>(OECD, 2023; (UNDP), 2023)</w:t>
          </w:r>
        </w:sdtContent>
      </w:sdt>
      <w:r w:rsidRPr="00443D94">
        <w:rPr>
          <w:rFonts w:ascii="Times New Roman" w:hAnsi="Times New Roman"/>
          <w:bCs/>
          <w:color w:val="000000" w:themeColor="text1"/>
          <w:sz w:val="24"/>
          <w:lang w:val="mn-MN"/>
        </w:rPr>
        <w:t>.</w:t>
      </w:r>
    </w:p>
    <w:p w14:paraId="58888E5B"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Тухайлбал, Монголын УИХ-ын нөхөн сонгуулийн түүхэн нөхцөл, процесс, эрх зүйн орчны талаар судалсан судалгаа хараахан хийгдээгүй байна.</w:t>
      </w:r>
    </w:p>
    <w:p w14:paraId="09CA2E53"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color w:val="000000" w:themeColor="text1"/>
          <w:sz w:val="24"/>
          <w:lang w:val="mn-MN"/>
        </w:rPr>
        <w:t>Парламентын нөхөн сонгууль (</w:t>
      </w:r>
      <w:r w:rsidRPr="00443D94">
        <w:rPr>
          <w:rFonts w:ascii="Times New Roman" w:hAnsi="Times New Roman"/>
          <w:i/>
          <w:iCs/>
          <w:color w:val="000000" w:themeColor="text1"/>
          <w:sz w:val="24"/>
          <w:lang w:val="mn-MN"/>
        </w:rPr>
        <w:t>by-election</w:t>
      </w:r>
      <w:r w:rsidRPr="00443D94">
        <w:rPr>
          <w:rFonts w:ascii="Times New Roman" w:hAnsi="Times New Roman"/>
          <w:color w:val="000000" w:themeColor="text1"/>
          <w:sz w:val="24"/>
          <w:lang w:val="mn-MN"/>
        </w:rPr>
        <w:t>) гэдэг нь парламентын гишүүн албан тушаалаасаа чөлөөлөгдсөн, нас барсан, эсвэл өөр ямар нэгэн шалтгаанаар гишүүний суудал хоосон үлдсэн үед тухайн суудлыг нөхөх зорилгоор зохион байгуулагддаг сонгууль юм.</w:t>
      </w:r>
      <w:r w:rsidRPr="00443D94">
        <w:rPr>
          <w:rFonts w:ascii="Times New Roman" w:hAnsi="Times New Roman"/>
          <w:bCs/>
          <w:color w:val="000000" w:themeColor="text1"/>
          <w:sz w:val="24"/>
          <w:lang w:val="mn-MN"/>
        </w:rPr>
        <w:t xml:space="preserve"> Парламентын нөхөн сонгуулийг явуулах үндсэн зорилго нь:</w:t>
      </w:r>
    </w:p>
    <w:p w14:paraId="2C5FE3E5" w14:textId="77777777" w:rsidR="00EE16ED" w:rsidRPr="00443D94" w:rsidRDefault="00EE16ED" w:rsidP="008049E2">
      <w:pPr>
        <w:numPr>
          <w:ilvl w:val="0"/>
          <w:numId w:val="15"/>
        </w:num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Иргэдийн төлөөлүүлэх эрхийг бүрэн эдлүүлж, оролцоог хангах,</w:t>
      </w:r>
    </w:p>
    <w:p w14:paraId="75B69571" w14:textId="77777777" w:rsidR="00EE16ED" w:rsidRPr="00443D94" w:rsidRDefault="00EE16ED" w:rsidP="008049E2">
      <w:pPr>
        <w:numPr>
          <w:ilvl w:val="0"/>
          <w:numId w:val="15"/>
        </w:num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Засгийн газар гүйцэтгэх болон парламентын хууль тогтоох үйл ажиллагааг хэвийн үргэлжлүүлэх,</w:t>
      </w:r>
    </w:p>
    <w:p w14:paraId="788FF44D" w14:textId="77777777" w:rsidR="00EE16ED" w:rsidRPr="00443D94" w:rsidRDefault="00EE16ED" w:rsidP="008049E2">
      <w:pPr>
        <w:numPr>
          <w:ilvl w:val="0"/>
          <w:numId w:val="15"/>
        </w:num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Сонгогчдын хүсэл зоригийг шинээр илэрхийлэхэд оршино.</w:t>
      </w:r>
    </w:p>
    <w:p w14:paraId="459C2FAC" w14:textId="77777777" w:rsidR="00EE16ED" w:rsidRPr="00443D94" w:rsidRDefault="00EE16ED" w:rsidP="008049E2">
      <w:p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Судлаачид парламентын нөхөн сонгуулийг сонгогчдын улс төрийн зан төлөв, улс  төрийн намын рейтингийн түвшнийг хэмжиж турших талбар хэмээн үздэг. Сонгогчдод нөхөн сонгуулийн үеэр улс төрийн намуудын бодлогод дундын үнэлгээ өгөх, нэр дэвшигчийн чанар, засгийн газрын үйл ажиллагааны талаар үнэлэлт, дүгнэлт өгөх боломжийг олгодог. Улс төрийн намуудын зүгээс нөхөн сонгуульд оролцохдоо стратегийн тооцоолол хийж, өөрийн нэр хүндийг өсгөх, улс төрийн байр сууриа бэхжүүлэх зорилго тавьдаг. Нөхөн сонгуулийн үр дүнг дараагийн ээлжит сонгуулийн урьдчилсан үнэлгээ гэж үздэг.  Түүнчлэн нөхөн сонгуулийн үр дүн нь сонгогчдын төр засагт итгэх итгэлийг хэмжих, сонгогчдын байр суурь хэрхэн өөрчлөгдөж байгааг давхар илтгэн харуулдаг. Тухайн орны сонгуулийн систем (</w:t>
      </w:r>
      <w:r w:rsidRPr="00443D94">
        <w:rPr>
          <w:rFonts w:ascii="Times New Roman" w:hAnsi="Times New Roman"/>
          <w:bCs/>
          <w:i/>
          <w:iCs/>
          <w:color w:val="000000" w:themeColor="text1"/>
          <w:sz w:val="24"/>
          <w:lang w:val="mn-MN"/>
        </w:rPr>
        <w:t>олонхын, пропорциональ, холимог гэх мэт</w:t>
      </w:r>
      <w:r w:rsidRPr="00443D94">
        <w:rPr>
          <w:rFonts w:ascii="Times New Roman" w:hAnsi="Times New Roman"/>
          <w:bCs/>
          <w:color w:val="000000" w:themeColor="text1"/>
          <w:sz w:val="24"/>
          <w:lang w:val="mn-MN"/>
        </w:rPr>
        <w:t>) нөхөн сонгуулийн өрсөлдөөний хэлбэр, үр дүнд шууд нөлөөлдөг.</w:t>
      </w:r>
    </w:p>
    <w:p w14:paraId="13DDC383"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Монгол Улсын хувьд УИХ-ын сонгуулийн хуульд парламентын сонгуулийг ээлжит, ээлжит бус, нөхөн сонгууль гэсэн төрөлтэй байхаар заажээ. </w:t>
      </w:r>
      <w:r w:rsidRPr="00443D94">
        <w:rPr>
          <w:rFonts w:ascii="Times New Roman" w:hAnsi="Times New Roman"/>
          <w:bCs/>
          <w:i/>
          <w:iCs/>
          <w:color w:val="000000" w:themeColor="text1"/>
          <w:sz w:val="24"/>
          <w:lang w:val="mn-MN"/>
        </w:rPr>
        <w:t xml:space="preserve">"Ээлжит сонгууль" </w:t>
      </w:r>
      <w:r w:rsidRPr="00443D94">
        <w:rPr>
          <w:rFonts w:ascii="Times New Roman" w:hAnsi="Times New Roman"/>
          <w:bCs/>
          <w:color w:val="000000" w:themeColor="text1"/>
          <w:sz w:val="24"/>
          <w:lang w:val="mn-MN"/>
        </w:rPr>
        <w:t>гэж дөрвөн жил тутам явагдах сонгуулийг ойлгоно.</w:t>
      </w:r>
      <w:r w:rsidRPr="00443D94">
        <w:rPr>
          <w:rFonts w:ascii="Times New Roman" w:hAnsi="Times New Roman"/>
          <w:color w:val="000000" w:themeColor="text1"/>
          <w:sz w:val="24"/>
          <w:lang w:val="mn-MN"/>
        </w:rPr>
        <w:t xml:space="preserve"> </w:t>
      </w:r>
      <w:r w:rsidRPr="00443D94">
        <w:rPr>
          <w:rFonts w:ascii="Times New Roman" w:hAnsi="Times New Roman"/>
          <w:bCs/>
          <w:i/>
          <w:iCs/>
          <w:color w:val="000000" w:themeColor="text1"/>
          <w:sz w:val="24"/>
          <w:lang w:val="mn-MN"/>
        </w:rPr>
        <w:t>“Ээлжит бус сонгууль”</w:t>
      </w:r>
      <w:r w:rsidRPr="00443D94">
        <w:rPr>
          <w:rFonts w:ascii="Times New Roman" w:hAnsi="Times New Roman"/>
          <w:bCs/>
          <w:color w:val="000000" w:themeColor="text1"/>
          <w:sz w:val="24"/>
          <w:lang w:val="mn-MN"/>
        </w:rPr>
        <w:t xml:space="preserve"> Улсын Их Хурал өөрөө тарах шийдвэр гаргасан, эсхүл Монгол Улсын Ерөнхийлөгч Улсын Их Хурлыг тараах шийдвэр гаргасан тохиолдолд явагдах сонгуулийг ойлгоно хэмээн заасан.   2019 оны 12 дугаар сарын 20 өдөр батлагдсан Монгол Улсын Их хурлын сонгуулийн хуульд нөхөн сонгуулийг явуулах үйл ажиллагааг дараах байдлаар тусгажээ.</w:t>
      </w:r>
    </w:p>
    <w:p w14:paraId="3DA22CE4"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4.7. “Нөхөн сонгууль” гэж энэ хуулийн 77.2-т заасны дагуу Улсын Их Хурлын гишүүний орон гарсан суудлыг нөхөх зорилгоор явагдах сонгуулийг ойлгоно.</w:t>
      </w:r>
    </w:p>
    <w:p w14:paraId="11A0F86E"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77 дугаар зүйл. Нөхөн сонгууль явуулах, орон гарсан суудлыг нөхөх.</w:t>
      </w:r>
    </w:p>
    <w:p w14:paraId="67674004"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77.1.Энэ хуулийн 4.3.2-т заасан жагсаалтаар нэр дэвшиж сонгогдсон Улсын Их Хурлын гишүүний орон гарсан бол тухайн нам, эвслийн жагсаалтын дараагийн нэр дэвшигчийг Улсын Их Хурлын гишүүнээр сонгогдсонд тооцсон тухай шийдвэрийг Сонгуулийн Ерөнхий Хороо орон гарснаас хойш 14 хоногийн дотор гаргаж, Улсын Их Хуралд өргөн мэдүүлнэ.</w:t>
      </w:r>
    </w:p>
    <w:p w14:paraId="7F0FD229"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77.2.Энэ хуулийн 4.3.1-д заасан сонгуулийн тойрогт нэр дэвшиж сонгогдсон Улсын Их Хурлын гишүүний орон гарсан, мөн энэ хуулийн 77.1-д заасны дагуу сонгогдсонд тооцох дараагийн нэр дэвшигч үлдээгүй бол нөхөн сонгууль явагдана.</w:t>
      </w:r>
    </w:p>
    <w:p w14:paraId="1CFE60A3"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77.3.Орон гарсан Улсын Их Хурлын гишүүний бүрэн эрхийн хугацаа дуусахад нэг жил хүрэхгүй хугацаа үлдсэн бол орон гарсан суудлыг нөхөхгүй.</w:t>
      </w:r>
    </w:p>
    <w:p w14:paraId="65CE1CDD"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77.4.Нөхөн сонгогдсон Улсын Их Хурлын гишүүний бүрэн эрхийн хугацаа нь орон гарсан гишүүний бүрэн эрхийн үлдсэн хугацаатай адил байна.</w:t>
      </w:r>
    </w:p>
    <w:p w14:paraId="2F362759"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77.5.Нөхөн сонгуулийг зохион байгуулахад тухайн тойрогт өөрчлөлт оруулахгүй бөгөөд энэ хуульд заасны дагуу зохион байгуулна хэмээн нөхөн сонгуультай холбоотой гол заалтуудыг тусгаж өгсөн. </w:t>
      </w:r>
    </w:p>
    <w:p w14:paraId="4B904BBC" w14:textId="77777777" w:rsidR="00EE16ED" w:rsidRPr="00443D94" w:rsidRDefault="00EE16ED" w:rsidP="008049E2">
      <w:pPr>
        <w:spacing w:line="240" w:lineRule="auto"/>
        <w:ind w:firstLine="720"/>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Монгол Улсын Их хурлын 1992-1996 оны бүрэлдэхүүний хувьд гишүүний орон гарсан тохиолдолд сонгуульд өрсөлдөж хоёр дугаар байранд орсон нэр дэвшигчийг шууд нөхөн оруулах заалт мөрдөгдөж байсан тул тус хугацаанд нөхөн сонгууль хийгдээгүй байна. Харин 1997-2021 онд хуулийн шинэчилсэн зохицуулалтаар орон гарсан тойрогт нөхөн сонгууль явуулдаг, ээлжит сонгууль болохоос нэг жилийн дотор</w:t>
      </w:r>
      <w:r w:rsidRPr="00443D94">
        <w:rPr>
          <w:rFonts w:ascii="Times New Roman" w:hAnsi="Times New Roman"/>
          <w:color w:val="000000" w:themeColor="text1"/>
          <w:sz w:val="24"/>
          <w:lang w:val="mn-MN"/>
        </w:rPr>
        <w:t xml:space="preserve"> </w:t>
      </w:r>
      <w:r w:rsidRPr="00443D94">
        <w:rPr>
          <w:rFonts w:ascii="Times New Roman" w:hAnsi="Times New Roman"/>
          <w:bCs/>
          <w:color w:val="000000" w:themeColor="text1"/>
          <w:sz w:val="24"/>
          <w:lang w:val="mn-MN"/>
        </w:rPr>
        <w:t xml:space="preserve">гишүүний бүрэн эрхийн хугацаа дуусахад нэг жил хүрэхгүй хугацаа үлдсэн бол орон гарсан суудлыг нөхөхгүй байх зохицуулалтыг үе үеийн сонгуулийн хуульд баримталж иржээ. </w:t>
      </w:r>
    </w:p>
    <w:p w14:paraId="79B6534B" w14:textId="77777777" w:rsidR="00EE16ED" w:rsidRPr="00443D94" w:rsidRDefault="00EE16ED" w:rsidP="008049E2">
      <w:pPr>
        <w:spacing w:line="240" w:lineRule="auto"/>
        <w:jc w:val="both"/>
        <w:rPr>
          <w:rFonts w:ascii="Times New Roman" w:hAnsi="Times New Roman"/>
          <w:b/>
          <w:bCs/>
          <w:i/>
          <w:iCs/>
          <w:color w:val="000000" w:themeColor="text1"/>
          <w:sz w:val="24"/>
          <w:lang w:val="mn-MN"/>
        </w:rPr>
      </w:pPr>
    </w:p>
    <w:p w14:paraId="74B293A6" w14:textId="45BE27C2" w:rsidR="00EE16ED" w:rsidRPr="00443D94" w:rsidRDefault="00EE16ED" w:rsidP="008049E2">
      <w:pPr>
        <w:spacing w:line="240" w:lineRule="auto"/>
        <w:jc w:val="center"/>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Зураг </w:t>
      </w:r>
      <w:r w:rsidRPr="00443D94">
        <w:rPr>
          <w:rFonts w:ascii="Times New Roman" w:hAnsi="Times New Roman"/>
          <w:color w:val="000000" w:themeColor="text1"/>
          <w:sz w:val="24"/>
          <w:lang w:val="mn-MN"/>
        </w:rPr>
        <w:fldChar w:fldCharType="begin"/>
      </w:r>
      <w:r w:rsidRPr="00443D94">
        <w:rPr>
          <w:rFonts w:ascii="Times New Roman" w:hAnsi="Times New Roman"/>
          <w:color w:val="000000" w:themeColor="text1"/>
          <w:sz w:val="24"/>
          <w:lang w:val="mn-MN"/>
        </w:rPr>
        <w:instrText xml:space="preserve"> SEQ Зураг \* ARABIC </w:instrText>
      </w:r>
      <w:r w:rsidRPr="00443D94">
        <w:rPr>
          <w:rFonts w:ascii="Times New Roman" w:hAnsi="Times New Roman"/>
          <w:color w:val="000000" w:themeColor="text1"/>
          <w:sz w:val="24"/>
          <w:lang w:val="mn-MN"/>
        </w:rPr>
        <w:fldChar w:fldCharType="separate"/>
      </w:r>
      <w:r w:rsidR="002E440D" w:rsidRPr="00443D94">
        <w:rPr>
          <w:rFonts w:ascii="Times New Roman" w:hAnsi="Times New Roman"/>
          <w:noProof/>
          <w:color w:val="000000" w:themeColor="text1"/>
          <w:sz w:val="24"/>
          <w:lang w:val="mn-MN"/>
        </w:rPr>
        <w:t>1</w:t>
      </w:r>
      <w:r w:rsidRPr="00443D94">
        <w:rPr>
          <w:rFonts w:ascii="Times New Roman" w:hAnsi="Times New Roman"/>
          <w:color w:val="000000" w:themeColor="text1"/>
          <w:sz w:val="24"/>
          <w:lang w:val="mn-MN"/>
        </w:rPr>
        <w:fldChar w:fldCharType="end"/>
      </w:r>
      <w:r w:rsidRPr="00443D94">
        <w:rPr>
          <w:rFonts w:ascii="Times New Roman" w:hAnsi="Times New Roman"/>
          <w:color w:val="000000" w:themeColor="text1"/>
          <w:sz w:val="24"/>
          <w:lang w:val="mn-MN"/>
        </w:rPr>
        <w:t>. Монгол Улсын УИХ-ын нөхөн сонгуулийн статистик (a)</w:t>
      </w:r>
    </w:p>
    <w:p w14:paraId="01D72F62" w14:textId="77777777"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noProof/>
          <w:color w:val="000000" w:themeColor="text1"/>
          <w:sz w:val="24"/>
          <w:lang w:val="mn-MN"/>
        </w:rPr>
        <w:drawing>
          <wp:inline distT="0" distB="0" distL="0" distR="0" wp14:anchorId="00B34B48" wp14:editId="795BAC98">
            <wp:extent cx="5962650" cy="2124075"/>
            <wp:effectExtent l="0" t="0" r="0" b="9525"/>
            <wp:docPr id="771653121" name="Chart 771653121">
              <a:extLst xmlns:a="http://schemas.openxmlformats.org/drawingml/2006/main">
                <a:ext uri="{FF2B5EF4-FFF2-40B4-BE49-F238E27FC236}">
                  <a16:creationId xmlns:a16="http://schemas.microsoft.com/office/drawing/2014/main" id="{ED7D9BBF-AA21-FCF5-50F0-146D7C5E94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41819E" w14:textId="77777777" w:rsidR="00EE16ED" w:rsidRPr="00443D94" w:rsidRDefault="00EE16ED" w:rsidP="008049E2">
      <w:pPr>
        <w:spacing w:line="240" w:lineRule="auto"/>
        <w:jc w:val="both"/>
        <w:rPr>
          <w:rFonts w:ascii="Times New Roman" w:hAnsi="Times New Roman"/>
          <w:bCs/>
          <w:color w:val="000000" w:themeColor="text1"/>
          <w:sz w:val="24"/>
          <w:lang w:val="mn-MN"/>
        </w:rPr>
      </w:pPr>
      <w:r w:rsidRPr="00443D94">
        <w:rPr>
          <w:rFonts w:ascii="Times New Roman" w:hAnsi="Times New Roman"/>
          <w:i/>
          <w:color w:val="000000" w:themeColor="text1"/>
          <w:sz w:val="24"/>
          <w:lang w:val="mn-MN"/>
        </w:rPr>
        <w:t>Эх сурвалж: Судлаачийн боловсруулалт, (Сонгуулийн Ерөнхий Хороо)</w:t>
      </w:r>
    </w:p>
    <w:p w14:paraId="53D3A81F" w14:textId="77777777" w:rsidR="00AF1A83" w:rsidRPr="00443D94" w:rsidRDefault="00AF1A83" w:rsidP="008049E2">
      <w:pPr>
        <w:spacing w:line="240" w:lineRule="auto"/>
        <w:jc w:val="both"/>
        <w:rPr>
          <w:rFonts w:ascii="Times New Roman" w:hAnsi="Times New Roman"/>
          <w:bCs/>
          <w:color w:val="000000" w:themeColor="text1"/>
          <w:sz w:val="24"/>
          <w:lang w:val="mn-MN"/>
        </w:rPr>
      </w:pPr>
    </w:p>
    <w:p w14:paraId="67165B06" w14:textId="79E58E71" w:rsidR="00EE16ED" w:rsidRPr="00443D94" w:rsidRDefault="00EE16ED" w:rsidP="008049E2">
      <w:p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Монгол Улсын 1997-2021 онд болсон 11 удаагийн 12 тойрогт орон гарсан гишүүнийг нөхөх сонгууль зохион байгуулсан. Тус сонгуулиудад нэр дэвшигчдийн тоо харилцан адилгүй буюу 2001 оны Завхан аймгийн 22 дугаар тойрогт явагдсан нөхөн сонгуульд нэг нэр дэвшигч өрсөлдсөн бол хамгийн олон нэр дэвшигчтэй сонгууль 2002, 2009, 2021 он байжээ </w:t>
      </w:r>
      <w:sdt>
        <w:sdtPr>
          <w:rPr>
            <w:rFonts w:ascii="Times New Roman" w:hAnsi="Times New Roman"/>
            <w:bCs/>
            <w:color w:val="000000" w:themeColor="text1"/>
            <w:sz w:val="24"/>
            <w:lang w:val="mn-MN"/>
          </w:rPr>
          <w:tag w:val="MENDELEY_CITATION_v3_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"/>
          <w:id w:val="-1376613416"/>
          <w:placeholder>
            <w:docPart w:val="C16D8F5B63A74F2084528606FD58F06E"/>
          </w:placeholder>
        </w:sdtPr>
        <w:sdtContent>
          <w:r w:rsidRPr="00443D94">
            <w:rPr>
              <w:rFonts w:ascii="Times New Roman" w:hAnsi="Times New Roman"/>
              <w:bCs/>
              <w:color w:val="000000" w:themeColor="text1"/>
              <w:sz w:val="24"/>
              <w:lang w:val="mn-MN"/>
            </w:rPr>
            <w:t>(Сонгуулийн ерөнхий хороо, 2025)</w:t>
          </w:r>
        </w:sdtContent>
      </w:sdt>
      <w:r w:rsidRPr="00443D94">
        <w:rPr>
          <w:rFonts w:ascii="Times New Roman" w:hAnsi="Times New Roman"/>
          <w:bCs/>
          <w:color w:val="000000" w:themeColor="text1"/>
          <w:sz w:val="24"/>
          <w:lang w:val="mn-MN"/>
        </w:rPr>
        <w:t xml:space="preserve"> (Зураг 1). </w:t>
      </w:r>
    </w:p>
    <w:p w14:paraId="76967571" w14:textId="77777777" w:rsidR="00AF1A83" w:rsidRPr="00443D94" w:rsidRDefault="00AF1A83" w:rsidP="008049E2">
      <w:pPr>
        <w:spacing w:line="240" w:lineRule="auto"/>
        <w:jc w:val="both"/>
        <w:rPr>
          <w:rFonts w:ascii="Times New Roman" w:hAnsi="Times New Roman"/>
          <w:bCs/>
          <w:color w:val="000000" w:themeColor="text1"/>
          <w:sz w:val="24"/>
          <w:lang w:val="mn-MN"/>
        </w:rPr>
      </w:pPr>
    </w:p>
    <w:p w14:paraId="5FAED0BE" w14:textId="47F2549B" w:rsidR="00EE16ED" w:rsidRPr="00443D94" w:rsidRDefault="00EE16ED" w:rsidP="008049E2">
      <w:pPr>
        <w:spacing w:line="240" w:lineRule="auto"/>
        <w:jc w:val="center"/>
        <w:rPr>
          <w:rFonts w:ascii="Times New Roman" w:hAnsi="Times New Roman"/>
          <w:i/>
          <w:iCs/>
          <w:color w:val="000000" w:themeColor="text1"/>
          <w:sz w:val="24"/>
          <w:lang w:val="mn-MN"/>
        </w:rPr>
      </w:pPr>
      <w:r w:rsidRPr="00443D94">
        <w:rPr>
          <w:rFonts w:ascii="Times New Roman" w:hAnsi="Times New Roman"/>
          <w:i/>
          <w:iCs/>
          <w:color w:val="000000" w:themeColor="text1"/>
          <w:sz w:val="24"/>
          <w:lang w:val="mn-MN"/>
        </w:rPr>
        <w:t xml:space="preserve">Хүснэгт </w:t>
      </w:r>
      <w:r w:rsidRPr="00443D94">
        <w:rPr>
          <w:rFonts w:ascii="Times New Roman" w:hAnsi="Times New Roman"/>
          <w:i/>
          <w:iCs/>
          <w:color w:val="000000" w:themeColor="text1"/>
          <w:sz w:val="24"/>
          <w:lang w:val="mn-MN"/>
        </w:rPr>
        <w:fldChar w:fldCharType="begin"/>
      </w:r>
      <w:r w:rsidRPr="00443D94">
        <w:rPr>
          <w:rFonts w:ascii="Times New Roman" w:hAnsi="Times New Roman"/>
          <w:i/>
          <w:iCs/>
          <w:color w:val="000000" w:themeColor="text1"/>
          <w:sz w:val="24"/>
          <w:lang w:val="mn-MN"/>
        </w:rPr>
        <w:instrText xml:space="preserve"> SEQ Хүснэгт \* ARABIC </w:instrText>
      </w:r>
      <w:r w:rsidRPr="00443D94">
        <w:rPr>
          <w:rFonts w:ascii="Times New Roman" w:hAnsi="Times New Roman"/>
          <w:i/>
          <w:iCs/>
          <w:color w:val="000000" w:themeColor="text1"/>
          <w:sz w:val="24"/>
          <w:lang w:val="mn-MN"/>
        </w:rPr>
        <w:fldChar w:fldCharType="separate"/>
      </w:r>
      <w:r w:rsidR="002E440D" w:rsidRPr="00443D94">
        <w:rPr>
          <w:rFonts w:ascii="Times New Roman" w:hAnsi="Times New Roman"/>
          <w:i/>
          <w:iCs/>
          <w:noProof/>
          <w:color w:val="000000" w:themeColor="text1"/>
          <w:sz w:val="24"/>
          <w:lang w:val="mn-MN"/>
        </w:rPr>
        <w:t>5</w:t>
      </w:r>
      <w:r w:rsidRPr="00443D94">
        <w:rPr>
          <w:rFonts w:ascii="Times New Roman" w:hAnsi="Times New Roman"/>
          <w:color w:val="000000" w:themeColor="text1"/>
          <w:sz w:val="24"/>
          <w:lang w:val="mn-MN"/>
        </w:rPr>
        <w:fldChar w:fldCharType="end"/>
      </w:r>
      <w:r w:rsidRPr="00443D94">
        <w:rPr>
          <w:rFonts w:ascii="Times New Roman" w:hAnsi="Times New Roman"/>
          <w:i/>
          <w:iCs/>
          <w:color w:val="000000" w:themeColor="text1"/>
          <w:sz w:val="24"/>
          <w:lang w:val="mn-MN"/>
        </w:rPr>
        <w:t>. Монгол Улсын УИХ-ын нөхөн сонгуулийн нэгдсэн мэдээлэл</w:t>
      </w:r>
    </w:p>
    <w:tbl>
      <w:tblPr>
        <w:tblStyle w:val="TableGrid"/>
        <w:tblW w:w="5000" w:type="pct"/>
        <w:tblLayout w:type="fixed"/>
        <w:tblLook w:val="04A0" w:firstRow="1" w:lastRow="0" w:firstColumn="1" w:lastColumn="0" w:noHBand="0" w:noVBand="1"/>
      </w:tblPr>
      <w:tblGrid>
        <w:gridCol w:w="354"/>
        <w:gridCol w:w="1713"/>
        <w:gridCol w:w="897"/>
        <w:gridCol w:w="1260"/>
        <w:gridCol w:w="886"/>
        <w:gridCol w:w="1362"/>
        <w:gridCol w:w="1349"/>
        <w:gridCol w:w="1523"/>
      </w:tblGrid>
      <w:tr w:rsidR="00EE16ED" w:rsidRPr="00443D94" w14:paraId="7F21DB53" w14:textId="77777777" w:rsidTr="005A30D5">
        <w:trPr>
          <w:cantSplit/>
          <w:trHeight w:val="1524"/>
        </w:trPr>
        <w:tc>
          <w:tcPr>
            <w:tcW w:w="189" w:type="pct"/>
            <w:noWrap/>
            <w:vAlign w:val="center"/>
            <w:hideMark/>
          </w:tcPr>
          <w:p w14:paraId="508AE183" w14:textId="77777777" w:rsidR="00EE16ED" w:rsidRPr="00443D94" w:rsidRDefault="00EE16ED"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w:t>
            </w:r>
          </w:p>
        </w:tc>
        <w:tc>
          <w:tcPr>
            <w:tcW w:w="916" w:type="pct"/>
            <w:noWrap/>
            <w:textDirection w:val="btLr"/>
            <w:vAlign w:val="center"/>
            <w:hideMark/>
          </w:tcPr>
          <w:p w14:paraId="7AFA4C48" w14:textId="77777777" w:rsidR="00EE16ED" w:rsidRPr="00443D94" w:rsidRDefault="00EE16ED" w:rsidP="008049E2">
            <w:pPr>
              <w:spacing w:line="240" w:lineRule="auto"/>
              <w:ind w:left="113" w:right="113"/>
              <w:jc w:val="center"/>
              <w:rPr>
                <w:rFonts w:ascii="Times New Roman" w:hAnsi="Times New Roman"/>
                <w:b/>
                <w:bCs/>
                <w:sz w:val="22"/>
                <w:szCs w:val="22"/>
                <w:lang w:val="mn-MN"/>
              </w:rPr>
            </w:pPr>
            <w:r w:rsidRPr="00443D94">
              <w:rPr>
                <w:rFonts w:ascii="Times New Roman" w:hAnsi="Times New Roman"/>
                <w:b/>
                <w:bCs/>
                <w:sz w:val="22"/>
                <w:szCs w:val="22"/>
                <w:lang w:val="mn-MN"/>
              </w:rPr>
              <w:t>Нөхөн сонгууль болсон тойрог</w:t>
            </w:r>
          </w:p>
        </w:tc>
        <w:tc>
          <w:tcPr>
            <w:tcW w:w="480" w:type="pct"/>
            <w:noWrap/>
            <w:textDirection w:val="btLr"/>
            <w:vAlign w:val="center"/>
            <w:hideMark/>
          </w:tcPr>
          <w:p w14:paraId="6F4D635C" w14:textId="77777777" w:rsidR="00EE16ED" w:rsidRPr="00443D94" w:rsidRDefault="00EE16ED" w:rsidP="008049E2">
            <w:pPr>
              <w:spacing w:line="240" w:lineRule="auto"/>
              <w:ind w:left="113" w:right="113"/>
              <w:jc w:val="center"/>
              <w:rPr>
                <w:rFonts w:ascii="Times New Roman" w:hAnsi="Times New Roman"/>
                <w:b/>
                <w:bCs/>
                <w:sz w:val="22"/>
                <w:szCs w:val="22"/>
                <w:lang w:val="mn-MN"/>
              </w:rPr>
            </w:pPr>
            <w:r w:rsidRPr="00443D94">
              <w:rPr>
                <w:rFonts w:ascii="Times New Roman" w:hAnsi="Times New Roman"/>
                <w:b/>
                <w:bCs/>
                <w:sz w:val="22"/>
                <w:szCs w:val="22"/>
                <w:lang w:val="mn-MN"/>
              </w:rPr>
              <w:t>Огноо</w:t>
            </w:r>
          </w:p>
        </w:tc>
        <w:tc>
          <w:tcPr>
            <w:tcW w:w="674" w:type="pct"/>
            <w:noWrap/>
            <w:textDirection w:val="btLr"/>
            <w:vAlign w:val="center"/>
            <w:hideMark/>
          </w:tcPr>
          <w:p w14:paraId="06E9AE58" w14:textId="77777777" w:rsidR="00EE16ED" w:rsidRPr="00443D94" w:rsidRDefault="00EE16ED" w:rsidP="008049E2">
            <w:pPr>
              <w:spacing w:line="240" w:lineRule="auto"/>
              <w:ind w:left="113" w:right="113"/>
              <w:jc w:val="center"/>
              <w:rPr>
                <w:rFonts w:ascii="Times New Roman" w:hAnsi="Times New Roman"/>
                <w:b/>
                <w:bCs/>
                <w:sz w:val="22"/>
                <w:szCs w:val="22"/>
                <w:lang w:val="mn-MN"/>
              </w:rPr>
            </w:pPr>
            <w:r w:rsidRPr="00443D94">
              <w:rPr>
                <w:rFonts w:ascii="Times New Roman" w:hAnsi="Times New Roman"/>
                <w:b/>
                <w:bCs/>
                <w:sz w:val="22"/>
                <w:szCs w:val="22"/>
                <w:lang w:val="mn-MN"/>
              </w:rPr>
              <w:t>Ялсан нэр дэвшигч</w:t>
            </w:r>
          </w:p>
        </w:tc>
        <w:tc>
          <w:tcPr>
            <w:tcW w:w="474" w:type="pct"/>
            <w:noWrap/>
            <w:textDirection w:val="btLr"/>
            <w:vAlign w:val="center"/>
            <w:hideMark/>
          </w:tcPr>
          <w:p w14:paraId="4DD22B6D" w14:textId="77777777" w:rsidR="00EE16ED" w:rsidRPr="00443D94" w:rsidRDefault="00EE16ED" w:rsidP="008049E2">
            <w:pPr>
              <w:spacing w:line="240" w:lineRule="auto"/>
              <w:ind w:left="113" w:right="113"/>
              <w:jc w:val="center"/>
              <w:rPr>
                <w:rFonts w:ascii="Times New Roman" w:hAnsi="Times New Roman"/>
                <w:b/>
                <w:bCs/>
                <w:sz w:val="22"/>
                <w:szCs w:val="22"/>
                <w:lang w:val="mn-MN"/>
              </w:rPr>
            </w:pPr>
            <w:r w:rsidRPr="00443D94">
              <w:rPr>
                <w:rFonts w:ascii="Times New Roman" w:hAnsi="Times New Roman"/>
                <w:b/>
                <w:bCs/>
                <w:sz w:val="22"/>
                <w:szCs w:val="22"/>
                <w:lang w:val="mn-MN"/>
              </w:rPr>
              <w:t>Ялсан хувь</w:t>
            </w:r>
          </w:p>
        </w:tc>
        <w:tc>
          <w:tcPr>
            <w:tcW w:w="729" w:type="pct"/>
            <w:noWrap/>
            <w:textDirection w:val="btLr"/>
            <w:vAlign w:val="center"/>
            <w:hideMark/>
          </w:tcPr>
          <w:p w14:paraId="12D8DD0D" w14:textId="77777777" w:rsidR="00EE16ED" w:rsidRPr="00443D94" w:rsidRDefault="00EE16ED" w:rsidP="008049E2">
            <w:pPr>
              <w:spacing w:line="240" w:lineRule="auto"/>
              <w:ind w:left="113" w:right="113"/>
              <w:jc w:val="center"/>
              <w:rPr>
                <w:rFonts w:ascii="Times New Roman" w:hAnsi="Times New Roman"/>
                <w:b/>
                <w:bCs/>
                <w:sz w:val="22"/>
                <w:szCs w:val="22"/>
                <w:lang w:val="mn-MN"/>
              </w:rPr>
            </w:pPr>
            <w:r w:rsidRPr="00443D94">
              <w:rPr>
                <w:rFonts w:ascii="Times New Roman" w:hAnsi="Times New Roman"/>
                <w:b/>
                <w:bCs/>
                <w:sz w:val="22"/>
                <w:szCs w:val="22"/>
                <w:lang w:val="mn-MN"/>
              </w:rPr>
              <w:t>Ялсан саналын тоо</w:t>
            </w:r>
          </w:p>
        </w:tc>
        <w:tc>
          <w:tcPr>
            <w:tcW w:w="722" w:type="pct"/>
            <w:noWrap/>
            <w:textDirection w:val="btLr"/>
            <w:vAlign w:val="center"/>
            <w:hideMark/>
          </w:tcPr>
          <w:p w14:paraId="24A4F725" w14:textId="77777777" w:rsidR="00EE16ED" w:rsidRPr="00443D94" w:rsidRDefault="00EE16ED" w:rsidP="008049E2">
            <w:pPr>
              <w:spacing w:line="240" w:lineRule="auto"/>
              <w:ind w:left="113" w:right="113"/>
              <w:jc w:val="center"/>
              <w:rPr>
                <w:rFonts w:ascii="Times New Roman" w:hAnsi="Times New Roman"/>
                <w:b/>
                <w:bCs/>
                <w:sz w:val="22"/>
                <w:szCs w:val="22"/>
                <w:lang w:val="mn-MN"/>
              </w:rPr>
            </w:pPr>
            <w:r w:rsidRPr="00443D94">
              <w:rPr>
                <w:rFonts w:ascii="Times New Roman" w:hAnsi="Times New Roman"/>
                <w:b/>
                <w:bCs/>
                <w:sz w:val="22"/>
                <w:szCs w:val="22"/>
                <w:lang w:val="mn-MN"/>
              </w:rPr>
              <w:t>Ялсан нам</w:t>
            </w:r>
          </w:p>
        </w:tc>
        <w:tc>
          <w:tcPr>
            <w:tcW w:w="815" w:type="pct"/>
            <w:noWrap/>
            <w:textDirection w:val="btLr"/>
            <w:vAlign w:val="center"/>
            <w:hideMark/>
          </w:tcPr>
          <w:p w14:paraId="67A9FB7D" w14:textId="77777777" w:rsidR="00EE16ED" w:rsidRPr="00443D94" w:rsidRDefault="00EE16ED" w:rsidP="008049E2">
            <w:pPr>
              <w:spacing w:line="240" w:lineRule="auto"/>
              <w:ind w:left="113" w:right="113"/>
              <w:jc w:val="center"/>
              <w:rPr>
                <w:rFonts w:ascii="Times New Roman" w:hAnsi="Times New Roman"/>
                <w:b/>
                <w:bCs/>
                <w:sz w:val="22"/>
                <w:szCs w:val="22"/>
                <w:lang w:val="mn-MN"/>
              </w:rPr>
            </w:pPr>
            <w:r w:rsidRPr="00443D94">
              <w:rPr>
                <w:rFonts w:ascii="Times New Roman" w:hAnsi="Times New Roman"/>
                <w:b/>
                <w:bCs/>
                <w:sz w:val="22"/>
                <w:szCs w:val="22"/>
                <w:lang w:val="mn-MN"/>
              </w:rPr>
              <w:t>Нөхөн сонгууль явуулсан шалтгаан</w:t>
            </w:r>
          </w:p>
        </w:tc>
      </w:tr>
      <w:tr w:rsidR="00EE16ED" w:rsidRPr="00B26570" w14:paraId="0231F154" w14:textId="77777777" w:rsidTr="005A30D5">
        <w:trPr>
          <w:cantSplit/>
          <w:trHeight w:val="944"/>
        </w:trPr>
        <w:tc>
          <w:tcPr>
            <w:tcW w:w="189" w:type="pct"/>
            <w:noWrap/>
            <w:textDirection w:val="btLr"/>
            <w:vAlign w:val="center"/>
            <w:hideMark/>
          </w:tcPr>
          <w:p w14:paraId="50E7F517"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1</w:t>
            </w:r>
          </w:p>
        </w:tc>
        <w:tc>
          <w:tcPr>
            <w:tcW w:w="916" w:type="pct"/>
            <w:noWrap/>
            <w:vAlign w:val="center"/>
            <w:hideMark/>
          </w:tcPr>
          <w:p w14:paraId="6DB2499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1997 оны Завхан аймаг 21 дүгээр тойрог</w:t>
            </w:r>
          </w:p>
        </w:tc>
        <w:tc>
          <w:tcPr>
            <w:tcW w:w="480" w:type="pct"/>
            <w:noWrap/>
            <w:vAlign w:val="center"/>
            <w:hideMark/>
          </w:tcPr>
          <w:p w14:paraId="6BBE4F0B"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1997.08.27</w:t>
            </w:r>
          </w:p>
        </w:tc>
        <w:tc>
          <w:tcPr>
            <w:tcW w:w="674" w:type="pct"/>
            <w:noWrap/>
            <w:vAlign w:val="center"/>
            <w:hideMark/>
          </w:tcPr>
          <w:p w14:paraId="7EEB3887"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Н.Энхбаяр</w:t>
            </w:r>
          </w:p>
        </w:tc>
        <w:tc>
          <w:tcPr>
            <w:tcW w:w="474" w:type="pct"/>
            <w:noWrap/>
            <w:vAlign w:val="center"/>
            <w:hideMark/>
          </w:tcPr>
          <w:p w14:paraId="20E483AA"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72,63</w:t>
            </w:r>
          </w:p>
        </w:tc>
        <w:tc>
          <w:tcPr>
            <w:tcW w:w="729" w:type="pct"/>
            <w:noWrap/>
            <w:vAlign w:val="center"/>
            <w:hideMark/>
          </w:tcPr>
          <w:p w14:paraId="799BC48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8087</w:t>
            </w:r>
          </w:p>
        </w:tc>
        <w:tc>
          <w:tcPr>
            <w:tcW w:w="722" w:type="pct"/>
            <w:noWrap/>
            <w:vAlign w:val="center"/>
            <w:hideMark/>
          </w:tcPr>
          <w:p w14:paraId="67CF82F3"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815" w:type="pct"/>
            <w:noWrap/>
            <w:vAlign w:val="center"/>
            <w:hideMark/>
          </w:tcPr>
          <w:p w14:paraId="1EDF93B3"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Н.Багабанди монгол улсын ерөнхийлөгчөөр сонгогдсон.</w:t>
            </w:r>
          </w:p>
        </w:tc>
      </w:tr>
      <w:tr w:rsidR="00EE16ED" w:rsidRPr="00443D94" w14:paraId="327B1054" w14:textId="77777777" w:rsidTr="005A30D5">
        <w:trPr>
          <w:cantSplit/>
          <w:trHeight w:val="844"/>
        </w:trPr>
        <w:tc>
          <w:tcPr>
            <w:tcW w:w="189" w:type="pct"/>
            <w:noWrap/>
            <w:textDirection w:val="btLr"/>
            <w:vAlign w:val="center"/>
            <w:hideMark/>
          </w:tcPr>
          <w:p w14:paraId="5103D8F0"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2</w:t>
            </w:r>
          </w:p>
        </w:tc>
        <w:tc>
          <w:tcPr>
            <w:tcW w:w="916" w:type="pct"/>
            <w:noWrap/>
            <w:vAlign w:val="center"/>
            <w:hideMark/>
          </w:tcPr>
          <w:p w14:paraId="1BA65C9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1998 оны Төв аймаг 37 дугаар тойрог</w:t>
            </w:r>
          </w:p>
        </w:tc>
        <w:tc>
          <w:tcPr>
            <w:tcW w:w="480" w:type="pct"/>
            <w:vAlign w:val="center"/>
            <w:hideMark/>
          </w:tcPr>
          <w:p w14:paraId="583AB87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1998.05.31</w:t>
            </w:r>
          </w:p>
        </w:tc>
        <w:tc>
          <w:tcPr>
            <w:tcW w:w="674" w:type="pct"/>
            <w:noWrap/>
            <w:vAlign w:val="center"/>
            <w:hideMark/>
          </w:tcPr>
          <w:p w14:paraId="5FC37C21"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Ц.Өөлд</w:t>
            </w:r>
          </w:p>
        </w:tc>
        <w:tc>
          <w:tcPr>
            <w:tcW w:w="474" w:type="pct"/>
            <w:noWrap/>
            <w:vAlign w:val="center"/>
            <w:hideMark/>
          </w:tcPr>
          <w:p w14:paraId="697DE217"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63,61</w:t>
            </w:r>
          </w:p>
        </w:tc>
        <w:tc>
          <w:tcPr>
            <w:tcW w:w="729" w:type="pct"/>
            <w:noWrap/>
            <w:vAlign w:val="center"/>
            <w:hideMark/>
          </w:tcPr>
          <w:p w14:paraId="1D577FF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6002</w:t>
            </w:r>
          </w:p>
        </w:tc>
        <w:tc>
          <w:tcPr>
            <w:tcW w:w="722" w:type="pct"/>
            <w:noWrap/>
            <w:vAlign w:val="center"/>
            <w:hideMark/>
          </w:tcPr>
          <w:p w14:paraId="40D5315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815" w:type="pct"/>
            <w:noWrap/>
            <w:vAlign w:val="center"/>
            <w:hideMark/>
          </w:tcPr>
          <w:p w14:paraId="4DD2FE85"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М.Зэнээ нас барсан.</w:t>
            </w:r>
          </w:p>
        </w:tc>
      </w:tr>
      <w:tr w:rsidR="00EE16ED" w:rsidRPr="00443D94" w14:paraId="72C6FBEC" w14:textId="77777777" w:rsidTr="005A30D5">
        <w:trPr>
          <w:cantSplit/>
          <w:trHeight w:val="843"/>
        </w:trPr>
        <w:tc>
          <w:tcPr>
            <w:tcW w:w="189" w:type="pct"/>
            <w:noWrap/>
            <w:textDirection w:val="btLr"/>
            <w:vAlign w:val="center"/>
            <w:hideMark/>
          </w:tcPr>
          <w:p w14:paraId="362E4274"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3</w:t>
            </w:r>
          </w:p>
        </w:tc>
        <w:tc>
          <w:tcPr>
            <w:tcW w:w="916" w:type="pct"/>
            <w:noWrap/>
            <w:vAlign w:val="center"/>
            <w:hideMark/>
          </w:tcPr>
          <w:p w14:paraId="27B8311C"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1998 оны Дархан-Уул аймаг 53 дугаар тойрог</w:t>
            </w:r>
          </w:p>
        </w:tc>
        <w:tc>
          <w:tcPr>
            <w:tcW w:w="480" w:type="pct"/>
            <w:vAlign w:val="center"/>
            <w:hideMark/>
          </w:tcPr>
          <w:p w14:paraId="6040D843"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1998.07.05</w:t>
            </w:r>
          </w:p>
        </w:tc>
        <w:tc>
          <w:tcPr>
            <w:tcW w:w="674" w:type="pct"/>
            <w:noWrap/>
            <w:vAlign w:val="center"/>
            <w:hideMark/>
          </w:tcPr>
          <w:p w14:paraId="32B55B0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Д.Цэвээнжав</w:t>
            </w:r>
          </w:p>
        </w:tc>
        <w:tc>
          <w:tcPr>
            <w:tcW w:w="474" w:type="pct"/>
            <w:noWrap/>
            <w:vAlign w:val="center"/>
            <w:hideMark/>
          </w:tcPr>
          <w:p w14:paraId="72730452"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58,29</w:t>
            </w:r>
          </w:p>
        </w:tc>
        <w:tc>
          <w:tcPr>
            <w:tcW w:w="729" w:type="pct"/>
            <w:noWrap/>
            <w:vAlign w:val="center"/>
            <w:hideMark/>
          </w:tcPr>
          <w:p w14:paraId="4179AEA2"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4059</w:t>
            </w:r>
          </w:p>
        </w:tc>
        <w:tc>
          <w:tcPr>
            <w:tcW w:w="722" w:type="pct"/>
            <w:noWrap/>
            <w:vAlign w:val="center"/>
            <w:hideMark/>
          </w:tcPr>
          <w:p w14:paraId="742D459B"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815" w:type="pct"/>
            <w:noWrap/>
            <w:vAlign w:val="center"/>
            <w:hideMark/>
          </w:tcPr>
          <w:p w14:paraId="07D4337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 xml:space="preserve">М.Чимидцэрэн нас барсан. </w:t>
            </w:r>
          </w:p>
        </w:tc>
      </w:tr>
      <w:tr w:rsidR="00EE16ED" w:rsidRPr="00443D94" w14:paraId="586C7A34" w14:textId="77777777" w:rsidTr="005A30D5">
        <w:trPr>
          <w:cantSplit/>
          <w:trHeight w:val="841"/>
        </w:trPr>
        <w:tc>
          <w:tcPr>
            <w:tcW w:w="189" w:type="pct"/>
            <w:noWrap/>
            <w:textDirection w:val="btLr"/>
            <w:vAlign w:val="center"/>
            <w:hideMark/>
          </w:tcPr>
          <w:p w14:paraId="56BB8691"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4</w:t>
            </w:r>
          </w:p>
        </w:tc>
        <w:tc>
          <w:tcPr>
            <w:tcW w:w="916" w:type="pct"/>
            <w:noWrap/>
            <w:vAlign w:val="center"/>
            <w:hideMark/>
          </w:tcPr>
          <w:p w14:paraId="73265000"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1998 оны Дорнод аймаг 17 дугаар тойрог</w:t>
            </w:r>
          </w:p>
        </w:tc>
        <w:tc>
          <w:tcPr>
            <w:tcW w:w="480" w:type="pct"/>
            <w:vAlign w:val="center"/>
            <w:hideMark/>
          </w:tcPr>
          <w:p w14:paraId="1FD7FC5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1998.12.20</w:t>
            </w:r>
          </w:p>
        </w:tc>
        <w:tc>
          <w:tcPr>
            <w:tcW w:w="674" w:type="pct"/>
            <w:noWrap/>
            <w:vAlign w:val="center"/>
            <w:hideMark/>
          </w:tcPr>
          <w:p w14:paraId="3BF8AEFC"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С.Оюун</w:t>
            </w:r>
          </w:p>
        </w:tc>
        <w:tc>
          <w:tcPr>
            <w:tcW w:w="474" w:type="pct"/>
            <w:noWrap/>
            <w:vAlign w:val="center"/>
            <w:hideMark/>
          </w:tcPr>
          <w:p w14:paraId="4E5DCC6B"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83,60</w:t>
            </w:r>
          </w:p>
        </w:tc>
        <w:tc>
          <w:tcPr>
            <w:tcW w:w="729" w:type="pct"/>
            <w:noWrap/>
            <w:vAlign w:val="center"/>
            <w:hideMark/>
          </w:tcPr>
          <w:p w14:paraId="7F77FAA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8225</w:t>
            </w:r>
          </w:p>
        </w:tc>
        <w:tc>
          <w:tcPr>
            <w:tcW w:w="722" w:type="pct"/>
            <w:vAlign w:val="center"/>
            <w:hideMark/>
          </w:tcPr>
          <w:p w14:paraId="38D824C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“Ардчилсан холбоо" эвсэл</w:t>
            </w:r>
          </w:p>
        </w:tc>
        <w:tc>
          <w:tcPr>
            <w:tcW w:w="815" w:type="pct"/>
            <w:noWrap/>
            <w:vAlign w:val="center"/>
            <w:hideMark/>
          </w:tcPr>
          <w:p w14:paraId="570791A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С.Зориг нас барсан.</w:t>
            </w:r>
          </w:p>
        </w:tc>
      </w:tr>
      <w:tr w:rsidR="00EE16ED" w:rsidRPr="00443D94" w14:paraId="1A76CB69" w14:textId="77777777" w:rsidTr="005A30D5">
        <w:trPr>
          <w:cantSplit/>
          <w:trHeight w:val="825"/>
        </w:trPr>
        <w:tc>
          <w:tcPr>
            <w:tcW w:w="189" w:type="pct"/>
            <w:noWrap/>
            <w:textDirection w:val="btLr"/>
            <w:vAlign w:val="center"/>
            <w:hideMark/>
          </w:tcPr>
          <w:p w14:paraId="54990D5B"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5</w:t>
            </w:r>
          </w:p>
        </w:tc>
        <w:tc>
          <w:tcPr>
            <w:tcW w:w="916" w:type="pct"/>
            <w:noWrap/>
            <w:vAlign w:val="center"/>
            <w:hideMark/>
          </w:tcPr>
          <w:p w14:paraId="0EA24E8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2001 оны Завхан аймаг 22 дугаар тойрог</w:t>
            </w:r>
          </w:p>
        </w:tc>
        <w:tc>
          <w:tcPr>
            <w:tcW w:w="480" w:type="pct"/>
            <w:vAlign w:val="center"/>
            <w:hideMark/>
          </w:tcPr>
          <w:p w14:paraId="03AC3FAF"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2001.05.20</w:t>
            </w:r>
          </w:p>
        </w:tc>
        <w:tc>
          <w:tcPr>
            <w:tcW w:w="674" w:type="pct"/>
            <w:noWrap/>
            <w:vAlign w:val="center"/>
            <w:hideMark/>
          </w:tcPr>
          <w:p w14:paraId="0213C27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Д.Туяа</w:t>
            </w:r>
          </w:p>
        </w:tc>
        <w:tc>
          <w:tcPr>
            <w:tcW w:w="474" w:type="pct"/>
            <w:noWrap/>
            <w:vAlign w:val="center"/>
            <w:hideMark/>
          </w:tcPr>
          <w:p w14:paraId="4B190BC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92,29</w:t>
            </w:r>
          </w:p>
        </w:tc>
        <w:tc>
          <w:tcPr>
            <w:tcW w:w="729" w:type="pct"/>
            <w:noWrap/>
            <w:vAlign w:val="center"/>
            <w:hideMark/>
          </w:tcPr>
          <w:p w14:paraId="1AE6A1E0"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12265</w:t>
            </w:r>
          </w:p>
        </w:tc>
        <w:tc>
          <w:tcPr>
            <w:tcW w:w="722" w:type="pct"/>
            <w:noWrap/>
            <w:vAlign w:val="center"/>
            <w:hideMark/>
          </w:tcPr>
          <w:p w14:paraId="1CDCD62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815" w:type="pct"/>
            <w:noWrap/>
            <w:vAlign w:val="center"/>
            <w:hideMark/>
          </w:tcPr>
          <w:p w14:paraId="5F1096D1"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 xml:space="preserve">Ш.Отгонбилэг нас барсан. </w:t>
            </w:r>
          </w:p>
        </w:tc>
      </w:tr>
      <w:tr w:rsidR="00EE16ED" w:rsidRPr="00443D94" w14:paraId="35CC1AB6" w14:textId="77777777" w:rsidTr="005A30D5">
        <w:trPr>
          <w:cantSplit/>
          <w:trHeight w:val="1134"/>
        </w:trPr>
        <w:tc>
          <w:tcPr>
            <w:tcW w:w="189" w:type="pct"/>
            <w:noWrap/>
            <w:textDirection w:val="btLr"/>
            <w:vAlign w:val="center"/>
            <w:hideMark/>
          </w:tcPr>
          <w:p w14:paraId="5A663BCE"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6</w:t>
            </w:r>
          </w:p>
        </w:tc>
        <w:tc>
          <w:tcPr>
            <w:tcW w:w="916" w:type="pct"/>
            <w:noWrap/>
            <w:vAlign w:val="center"/>
            <w:hideMark/>
          </w:tcPr>
          <w:p w14:paraId="1F1144A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2002 оны Булган аймаг 11 дугаар тойрог</w:t>
            </w:r>
          </w:p>
        </w:tc>
        <w:tc>
          <w:tcPr>
            <w:tcW w:w="480" w:type="pct"/>
            <w:vAlign w:val="center"/>
            <w:hideMark/>
          </w:tcPr>
          <w:p w14:paraId="7484577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2002.01.06</w:t>
            </w:r>
          </w:p>
        </w:tc>
        <w:tc>
          <w:tcPr>
            <w:tcW w:w="674" w:type="pct"/>
            <w:noWrap/>
            <w:vAlign w:val="center"/>
            <w:hideMark/>
          </w:tcPr>
          <w:p w14:paraId="141C8065"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Б.Өвгөнхүү</w:t>
            </w:r>
          </w:p>
        </w:tc>
        <w:tc>
          <w:tcPr>
            <w:tcW w:w="474" w:type="pct"/>
            <w:noWrap/>
            <w:vAlign w:val="center"/>
            <w:hideMark/>
          </w:tcPr>
          <w:p w14:paraId="24766874"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41,10</w:t>
            </w:r>
          </w:p>
        </w:tc>
        <w:tc>
          <w:tcPr>
            <w:tcW w:w="729" w:type="pct"/>
            <w:noWrap/>
            <w:vAlign w:val="center"/>
            <w:hideMark/>
          </w:tcPr>
          <w:p w14:paraId="6D91E1BC"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5132</w:t>
            </w:r>
          </w:p>
        </w:tc>
        <w:tc>
          <w:tcPr>
            <w:tcW w:w="722" w:type="pct"/>
            <w:noWrap/>
            <w:vAlign w:val="center"/>
            <w:hideMark/>
          </w:tcPr>
          <w:p w14:paraId="108DE0F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815" w:type="pct"/>
            <w:noWrap/>
            <w:vAlign w:val="center"/>
            <w:hideMark/>
          </w:tcPr>
          <w:p w14:paraId="2DFBF3F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 xml:space="preserve">Л.Энэбиш нас барсан. </w:t>
            </w:r>
          </w:p>
        </w:tc>
      </w:tr>
      <w:tr w:rsidR="00EE16ED" w:rsidRPr="00443D94" w14:paraId="2B6C3600" w14:textId="77777777" w:rsidTr="005A30D5">
        <w:trPr>
          <w:cantSplit/>
          <w:trHeight w:val="982"/>
        </w:trPr>
        <w:tc>
          <w:tcPr>
            <w:tcW w:w="189" w:type="pct"/>
            <w:noWrap/>
            <w:textDirection w:val="btLr"/>
            <w:vAlign w:val="center"/>
            <w:hideMark/>
          </w:tcPr>
          <w:p w14:paraId="72297DDF"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7</w:t>
            </w:r>
          </w:p>
        </w:tc>
        <w:tc>
          <w:tcPr>
            <w:tcW w:w="916" w:type="pct"/>
            <w:noWrap/>
            <w:vAlign w:val="center"/>
            <w:hideMark/>
          </w:tcPr>
          <w:p w14:paraId="3CCED85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2002 оны Төв аймаг 36 дугаар тойрог</w:t>
            </w:r>
          </w:p>
        </w:tc>
        <w:tc>
          <w:tcPr>
            <w:tcW w:w="480" w:type="pct"/>
            <w:vAlign w:val="center"/>
            <w:hideMark/>
          </w:tcPr>
          <w:p w14:paraId="664E2CB0"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2002.09.08</w:t>
            </w:r>
          </w:p>
        </w:tc>
        <w:tc>
          <w:tcPr>
            <w:tcW w:w="674" w:type="pct"/>
            <w:noWrap/>
            <w:vAlign w:val="center"/>
            <w:hideMark/>
          </w:tcPr>
          <w:p w14:paraId="601546C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С.Батболд</w:t>
            </w:r>
          </w:p>
        </w:tc>
        <w:tc>
          <w:tcPr>
            <w:tcW w:w="474" w:type="pct"/>
            <w:noWrap/>
            <w:vAlign w:val="center"/>
            <w:hideMark/>
          </w:tcPr>
          <w:p w14:paraId="2B49679C"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51,44</w:t>
            </w:r>
          </w:p>
        </w:tc>
        <w:tc>
          <w:tcPr>
            <w:tcW w:w="729" w:type="pct"/>
            <w:noWrap/>
            <w:vAlign w:val="center"/>
            <w:hideMark/>
          </w:tcPr>
          <w:p w14:paraId="3A18964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3548</w:t>
            </w:r>
          </w:p>
        </w:tc>
        <w:tc>
          <w:tcPr>
            <w:tcW w:w="722" w:type="pct"/>
            <w:noWrap/>
            <w:vAlign w:val="center"/>
            <w:hideMark/>
          </w:tcPr>
          <w:p w14:paraId="5C4ADE83"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815" w:type="pct"/>
            <w:noWrap/>
            <w:vAlign w:val="center"/>
            <w:hideMark/>
          </w:tcPr>
          <w:p w14:paraId="3F473FE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 xml:space="preserve">С.Гончиг нас барсан. </w:t>
            </w:r>
          </w:p>
        </w:tc>
      </w:tr>
      <w:tr w:rsidR="00EE16ED" w:rsidRPr="00B26570" w14:paraId="21DEFCE3" w14:textId="77777777" w:rsidTr="005A30D5">
        <w:trPr>
          <w:cantSplit/>
          <w:trHeight w:val="839"/>
        </w:trPr>
        <w:tc>
          <w:tcPr>
            <w:tcW w:w="189" w:type="pct"/>
            <w:noWrap/>
            <w:textDirection w:val="btLr"/>
            <w:vAlign w:val="center"/>
            <w:hideMark/>
          </w:tcPr>
          <w:p w14:paraId="71605BBD"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8</w:t>
            </w:r>
          </w:p>
        </w:tc>
        <w:tc>
          <w:tcPr>
            <w:tcW w:w="916" w:type="pct"/>
            <w:noWrap/>
            <w:vAlign w:val="center"/>
            <w:hideMark/>
          </w:tcPr>
          <w:p w14:paraId="18AC5547"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2005 оны Баянгол дүүрэг 65 дугаар тойрог</w:t>
            </w:r>
          </w:p>
        </w:tc>
        <w:tc>
          <w:tcPr>
            <w:tcW w:w="480" w:type="pct"/>
            <w:vAlign w:val="center"/>
            <w:hideMark/>
          </w:tcPr>
          <w:p w14:paraId="265042C3"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2005.08.28</w:t>
            </w:r>
          </w:p>
        </w:tc>
        <w:tc>
          <w:tcPr>
            <w:tcW w:w="674" w:type="pct"/>
            <w:noWrap/>
            <w:vAlign w:val="center"/>
            <w:hideMark/>
          </w:tcPr>
          <w:p w14:paraId="701DEEA1"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М.Энхболд</w:t>
            </w:r>
          </w:p>
        </w:tc>
        <w:tc>
          <w:tcPr>
            <w:tcW w:w="474" w:type="pct"/>
            <w:noWrap/>
            <w:vAlign w:val="center"/>
            <w:hideMark/>
          </w:tcPr>
          <w:p w14:paraId="475894B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77,18</w:t>
            </w:r>
          </w:p>
        </w:tc>
        <w:tc>
          <w:tcPr>
            <w:tcW w:w="729" w:type="pct"/>
            <w:noWrap/>
            <w:vAlign w:val="center"/>
            <w:hideMark/>
          </w:tcPr>
          <w:p w14:paraId="2C4F196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8535</w:t>
            </w:r>
          </w:p>
        </w:tc>
        <w:tc>
          <w:tcPr>
            <w:tcW w:w="722" w:type="pct"/>
            <w:noWrap/>
            <w:vAlign w:val="center"/>
            <w:hideMark/>
          </w:tcPr>
          <w:p w14:paraId="718EA98F"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815" w:type="pct"/>
            <w:noWrap/>
            <w:vAlign w:val="center"/>
            <w:hideMark/>
          </w:tcPr>
          <w:p w14:paraId="090BB9A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Н.Энхбаяр монгол улсын ерөнхийлөгчөөр сонгогдсон.</w:t>
            </w:r>
          </w:p>
        </w:tc>
      </w:tr>
      <w:tr w:rsidR="00EE16ED" w:rsidRPr="00443D94" w14:paraId="725EBD7F" w14:textId="77777777" w:rsidTr="005A30D5">
        <w:trPr>
          <w:cantSplit/>
          <w:trHeight w:val="837"/>
        </w:trPr>
        <w:tc>
          <w:tcPr>
            <w:tcW w:w="189" w:type="pct"/>
            <w:noWrap/>
            <w:textDirection w:val="btLr"/>
            <w:vAlign w:val="center"/>
            <w:hideMark/>
          </w:tcPr>
          <w:p w14:paraId="02985E8B"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9</w:t>
            </w:r>
          </w:p>
        </w:tc>
        <w:tc>
          <w:tcPr>
            <w:tcW w:w="916" w:type="pct"/>
            <w:noWrap/>
            <w:vAlign w:val="center"/>
            <w:hideMark/>
          </w:tcPr>
          <w:p w14:paraId="2A6FB850"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2006 оны Хөвсгөл аймаг 46 дугаар тойрог</w:t>
            </w:r>
          </w:p>
        </w:tc>
        <w:tc>
          <w:tcPr>
            <w:tcW w:w="480" w:type="pct"/>
            <w:vAlign w:val="center"/>
            <w:hideMark/>
          </w:tcPr>
          <w:p w14:paraId="1AFEA94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2006.09.07</w:t>
            </w:r>
          </w:p>
        </w:tc>
        <w:tc>
          <w:tcPr>
            <w:tcW w:w="674" w:type="pct"/>
            <w:noWrap/>
            <w:vAlign w:val="center"/>
            <w:hideMark/>
          </w:tcPr>
          <w:p w14:paraId="36B1264B"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Ө.Энхтүвшин</w:t>
            </w:r>
          </w:p>
        </w:tc>
        <w:tc>
          <w:tcPr>
            <w:tcW w:w="474" w:type="pct"/>
            <w:noWrap/>
            <w:vAlign w:val="center"/>
            <w:hideMark/>
          </w:tcPr>
          <w:p w14:paraId="4516DDB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56,74</w:t>
            </w:r>
          </w:p>
        </w:tc>
        <w:tc>
          <w:tcPr>
            <w:tcW w:w="729" w:type="pct"/>
            <w:noWrap/>
            <w:vAlign w:val="center"/>
            <w:hideMark/>
          </w:tcPr>
          <w:p w14:paraId="19459B57"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6929</w:t>
            </w:r>
          </w:p>
        </w:tc>
        <w:tc>
          <w:tcPr>
            <w:tcW w:w="722" w:type="pct"/>
            <w:noWrap/>
            <w:vAlign w:val="center"/>
            <w:hideMark/>
          </w:tcPr>
          <w:p w14:paraId="1E651FD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815" w:type="pct"/>
            <w:noWrap/>
            <w:vAlign w:val="center"/>
            <w:hideMark/>
          </w:tcPr>
          <w:p w14:paraId="2884312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О.Энхсайхан нас барсан.</w:t>
            </w:r>
          </w:p>
        </w:tc>
      </w:tr>
      <w:tr w:rsidR="00EE16ED" w:rsidRPr="00B26570" w14:paraId="2D1E32F6" w14:textId="77777777" w:rsidTr="005A30D5">
        <w:trPr>
          <w:cantSplit/>
          <w:trHeight w:val="990"/>
        </w:trPr>
        <w:tc>
          <w:tcPr>
            <w:tcW w:w="189" w:type="pct"/>
            <w:noWrap/>
            <w:textDirection w:val="btLr"/>
            <w:vAlign w:val="center"/>
            <w:hideMark/>
          </w:tcPr>
          <w:p w14:paraId="3798958B"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10</w:t>
            </w:r>
          </w:p>
        </w:tc>
        <w:tc>
          <w:tcPr>
            <w:tcW w:w="916" w:type="pct"/>
            <w:noWrap/>
            <w:vAlign w:val="center"/>
            <w:hideMark/>
          </w:tcPr>
          <w:p w14:paraId="73ADB841"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2009 оны Чингэлтэй дүүрэг 46 дугаар тойрог</w:t>
            </w:r>
          </w:p>
        </w:tc>
        <w:tc>
          <w:tcPr>
            <w:tcW w:w="480" w:type="pct"/>
            <w:vAlign w:val="center"/>
            <w:hideMark/>
          </w:tcPr>
          <w:p w14:paraId="6A828FB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2009.10.18</w:t>
            </w:r>
          </w:p>
        </w:tc>
        <w:tc>
          <w:tcPr>
            <w:tcW w:w="674" w:type="pct"/>
            <w:noWrap/>
            <w:vAlign w:val="center"/>
            <w:hideMark/>
          </w:tcPr>
          <w:p w14:paraId="2DD16F3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Д.Зоригт</w:t>
            </w:r>
          </w:p>
        </w:tc>
        <w:tc>
          <w:tcPr>
            <w:tcW w:w="474" w:type="pct"/>
            <w:noWrap/>
            <w:vAlign w:val="center"/>
            <w:hideMark/>
          </w:tcPr>
          <w:p w14:paraId="56A4B991"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60,37</w:t>
            </w:r>
          </w:p>
        </w:tc>
        <w:tc>
          <w:tcPr>
            <w:tcW w:w="729" w:type="pct"/>
            <w:noWrap/>
            <w:vAlign w:val="center"/>
            <w:hideMark/>
          </w:tcPr>
          <w:p w14:paraId="086FE40B"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26592</w:t>
            </w:r>
          </w:p>
        </w:tc>
        <w:tc>
          <w:tcPr>
            <w:tcW w:w="722" w:type="pct"/>
            <w:noWrap/>
            <w:vAlign w:val="center"/>
            <w:hideMark/>
          </w:tcPr>
          <w:p w14:paraId="478C30D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815" w:type="pct"/>
            <w:noWrap/>
            <w:vAlign w:val="center"/>
            <w:hideMark/>
          </w:tcPr>
          <w:p w14:paraId="683AA6CF"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Ц.Элбэгдорж монгол улсын ерөнхийлөгчөөр сонгогдсон.</w:t>
            </w:r>
          </w:p>
        </w:tc>
      </w:tr>
      <w:tr w:rsidR="00EE16ED" w:rsidRPr="00B26570" w14:paraId="225D3BFD" w14:textId="77777777" w:rsidTr="005A30D5">
        <w:trPr>
          <w:cantSplit/>
          <w:trHeight w:val="976"/>
        </w:trPr>
        <w:tc>
          <w:tcPr>
            <w:tcW w:w="189" w:type="pct"/>
            <w:noWrap/>
            <w:textDirection w:val="btLr"/>
            <w:vAlign w:val="center"/>
            <w:hideMark/>
          </w:tcPr>
          <w:p w14:paraId="7A95C016"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11</w:t>
            </w:r>
          </w:p>
        </w:tc>
        <w:tc>
          <w:tcPr>
            <w:tcW w:w="916" w:type="pct"/>
            <w:noWrap/>
            <w:vAlign w:val="center"/>
            <w:hideMark/>
          </w:tcPr>
          <w:p w14:paraId="5DF6F91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2021 оны Хэнтий аймаг 18 дугаар тойрог</w:t>
            </w:r>
          </w:p>
        </w:tc>
        <w:tc>
          <w:tcPr>
            <w:tcW w:w="480" w:type="pct"/>
            <w:vAlign w:val="center"/>
            <w:hideMark/>
          </w:tcPr>
          <w:p w14:paraId="66BEACD0"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2021.10.16</w:t>
            </w:r>
          </w:p>
        </w:tc>
        <w:tc>
          <w:tcPr>
            <w:tcW w:w="674" w:type="pct"/>
            <w:vAlign w:val="center"/>
            <w:hideMark/>
          </w:tcPr>
          <w:p w14:paraId="3BF89003"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Ц.Идэрбат</w:t>
            </w:r>
          </w:p>
        </w:tc>
        <w:tc>
          <w:tcPr>
            <w:tcW w:w="474" w:type="pct"/>
            <w:noWrap/>
            <w:vAlign w:val="center"/>
            <w:hideMark/>
          </w:tcPr>
          <w:p w14:paraId="49B9A4DF"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тоо</w:t>
            </w:r>
          </w:p>
        </w:tc>
        <w:tc>
          <w:tcPr>
            <w:tcW w:w="729" w:type="pct"/>
            <w:vAlign w:val="center"/>
            <w:hideMark/>
          </w:tcPr>
          <w:p w14:paraId="71F6DA6C"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17264</w:t>
            </w:r>
          </w:p>
        </w:tc>
        <w:tc>
          <w:tcPr>
            <w:tcW w:w="722" w:type="pct"/>
            <w:vAlign w:val="center"/>
            <w:hideMark/>
          </w:tcPr>
          <w:p w14:paraId="26265227"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815" w:type="pct"/>
            <w:noWrap/>
            <w:vAlign w:val="center"/>
            <w:hideMark/>
          </w:tcPr>
          <w:p w14:paraId="272A71D2"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У.Хүрэлсүх монгол улсын ерөнхийлөгчөөр сонгогдсон.</w:t>
            </w:r>
          </w:p>
        </w:tc>
      </w:tr>
      <w:tr w:rsidR="00EE16ED" w:rsidRPr="00B26570" w14:paraId="7CAEC4D1" w14:textId="77777777" w:rsidTr="005A30D5">
        <w:trPr>
          <w:cantSplit/>
          <w:trHeight w:val="977"/>
        </w:trPr>
        <w:tc>
          <w:tcPr>
            <w:tcW w:w="189" w:type="pct"/>
            <w:noWrap/>
            <w:textDirection w:val="btLr"/>
            <w:vAlign w:val="center"/>
            <w:hideMark/>
          </w:tcPr>
          <w:p w14:paraId="6DD32350" w14:textId="77777777" w:rsidR="00EE16ED" w:rsidRPr="00443D94" w:rsidRDefault="00EE16ED"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12</w:t>
            </w:r>
          </w:p>
        </w:tc>
        <w:tc>
          <w:tcPr>
            <w:tcW w:w="916" w:type="pct"/>
            <w:noWrap/>
            <w:vAlign w:val="center"/>
            <w:hideMark/>
          </w:tcPr>
          <w:p w14:paraId="57FE9C10"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2021 оны Сонгинохайрхан дүүрэг 28 дугаар тойрог</w:t>
            </w:r>
          </w:p>
        </w:tc>
        <w:tc>
          <w:tcPr>
            <w:tcW w:w="480" w:type="pct"/>
            <w:vAlign w:val="center"/>
            <w:hideMark/>
          </w:tcPr>
          <w:p w14:paraId="5DB5F025"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2021.10.16</w:t>
            </w:r>
          </w:p>
        </w:tc>
        <w:tc>
          <w:tcPr>
            <w:tcW w:w="674" w:type="pct"/>
            <w:vAlign w:val="center"/>
            <w:hideMark/>
          </w:tcPr>
          <w:p w14:paraId="27CAAF95"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Э.Батшугар</w:t>
            </w:r>
          </w:p>
        </w:tc>
        <w:tc>
          <w:tcPr>
            <w:tcW w:w="474" w:type="pct"/>
            <w:noWrap/>
            <w:vAlign w:val="center"/>
            <w:hideMark/>
          </w:tcPr>
          <w:p w14:paraId="25BEAF70"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тоо</w:t>
            </w:r>
          </w:p>
        </w:tc>
        <w:tc>
          <w:tcPr>
            <w:tcW w:w="729" w:type="pct"/>
            <w:vAlign w:val="center"/>
            <w:hideMark/>
          </w:tcPr>
          <w:p w14:paraId="1F5D1A0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28537</w:t>
            </w:r>
          </w:p>
        </w:tc>
        <w:tc>
          <w:tcPr>
            <w:tcW w:w="722" w:type="pct"/>
            <w:vAlign w:val="center"/>
            <w:hideMark/>
          </w:tcPr>
          <w:p w14:paraId="51BC5D2D"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815" w:type="pct"/>
            <w:noWrap/>
            <w:vAlign w:val="center"/>
            <w:hideMark/>
          </w:tcPr>
          <w:p w14:paraId="424F70FF"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 xml:space="preserve">Д.Сумъяабазар өөрийн хүсэлтээр чөлөөлөгдсөн. </w:t>
            </w:r>
          </w:p>
        </w:tc>
      </w:tr>
    </w:tbl>
    <w:p w14:paraId="57C1927D" w14:textId="77777777"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i/>
          <w:color w:val="000000" w:themeColor="text1"/>
          <w:sz w:val="24"/>
          <w:lang w:val="mn-MN"/>
        </w:rPr>
        <w:t>Эх сурвалж: Судлаачийн боловсруулалт (Сонгуулийн Ерөнхий Хороо)</w:t>
      </w:r>
    </w:p>
    <w:p w14:paraId="722E4853" w14:textId="77777777" w:rsidR="00AF1A83" w:rsidRPr="00443D94" w:rsidRDefault="00AF1A83" w:rsidP="008049E2">
      <w:pPr>
        <w:spacing w:line="240" w:lineRule="auto"/>
        <w:jc w:val="both"/>
        <w:rPr>
          <w:rFonts w:ascii="Times New Roman" w:hAnsi="Times New Roman"/>
          <w:bCs/>
          <w:color w:val="000000" w:themeColor="text1"/>
          <w:sz w:val="24"/>
          <w:lang w:val="mn-MN"/>
        </w:rPr>
      </w:pPr>
    </w:p>
    <w:p w14:paraId="381DBC52" w14:textId="74999461" w:rsidR="00EE16ED" w:rsidRPr="00443D94" w:rsidRDefault="00EE16ED" w:rsidP="008049E2">
      <w:p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Нийт 12 тойргийн нөхөн сонгуулийн 11 тойрогт нь МАН (хуучин МАХН) ялалт байгуулсан ба 1998 оны Дорнод аймгийн 17 дугаар тойргийн нөхөн сонгуульд Ардчилсан Холбоо эвслийн (АХЭ) нэр дэвшигч ялалт байгуулсан байна. </w:t>
      </w:r>
    </w:p>
    <w:p w14:paraId="42DE53BC" w14:textId="77777777" w:rsidR="00AF1A83" w:rsidRPr="00443D94" w:rsidRDefault="00AF1A83" w:rsidP="008049E2">
      <w:pPr>
        <w:spacing w:line="240" w:lineRule="auto"/>
        <w:jc w:val="both"/>
        <w:rPr>
          <w:rFonts w:ascii="Times New Roman" w:hAnsi="Times New Roman"/>
          <w:bCs/>
          <w:color w:val="000000" w:themeColor="text1"/>
          <w:sz w:val="24"/>
          <w:lang w:val="mn-MN"/>
        </w:rPr>
      </w:pPr>
    </w:p>
    <w:p w14:paraId="67CE79BE" w14:textId="41D2C4CE" w:rsidR="00EE16ED" w:rsidRPr="00443D94" w:rsidRDefault="00EE16ED" w:rsidP="008049E2">
      <w:pPr>
        <w:spacing w:line="240" w:lineRule="auto"/>
        <w:jc w:val="center"/>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Зураг </w:t>
      </w:r>
      <w:r w:rsidRPr="00443D94">
        <w:rPr>
          <w:rFonts w:ascii="Times New Roman" w:hAnsi="Times New Roman"/>
          <w:bCs/>
          <w:color w:val="000000" w:themeColor="text1"/>
          <w:sz w:val="24"/>
          <w:lang w:val="mn-MN"/>
        </w:rPr>
        <w:fldChar w:fldCharType="begin"/>
      </w:r>
      <w:r w:rsidRPr="00443D94">
        <w:rPr>
          <w:rFonts w:ascii="Times New Roman" w:hAnsi="Times New Roman"/>
          <w:bCs/>
          <w:color w:val="000000" w:themeColor="text1"/>
          <w:sz w:val="24"/>
          <w:lang w:val="mn-MN"/>
        </w:rPr>
        <w:instrText xml:space="preserve"> SEQ Зураг \* ARABIC </w:instrText>
      </w:r>
      <w:r w:rsidRPr="00443D94">
        <w:rPr>
          <w:rFonts w:ascii="Times New Roman" w:hAnsi="Times New Roman"/>
          <w:bCs/>
          <w:color w:val="000000" w:themeColor="text1"/>
          <w:sz w:val="24"/>
          <w:lang w:val="mn-MN"/>
        </w:rPr>
        <w:fldChar w:fldCharType="separate"/>
      </w:r>
      <w:r w:rsidR="002E440D" w:rsidRPr="00443D94">
        <w:rPr>
          <w:rFonts w:ascii="Times New Roman" w:hAnsi="Times New Roman"/>
          <w:bCs/>
          <w:noProof/>
          <w:color w:val="000000" w:themeColor="text1"/>
          <w:sz w:val="24"/>
          <w:lang w:val="mn-MN"/>
        </w:rPr>
        <w:t>2</w:t>
      </w:r>
      <w:r w:rsidRPr="00443D94">
        <w:rPr>
          <w:rFonts w:ascii="Times New Roman" w:hAnsi="Times New Roman"/>
          <w:bCs/>
          <w:color w:val="000000" w:themeColor="text1"/>
          <w:sz w:val="24"/>
          <w:lang w:val="mn-MN"/>
        </w:rPr>
        <w:fldChar w:fldCharType="end"/>
      </w:r>
      <w:r w:rsidRPr="00443D94">
        <w:rPr>
          <w:rFonts w:ascii="Times New Roman" w:hAnsi="Times New Roman"/>
          <w:bCs/>
          <w:color w:val="000000" w:themeColor="text1"/>
          <w:sz w:val="24"/>
          <w:lang w:val="mn-MN"/>
        </w:rPr>
        <w:t>. УИХ-ын нөхөн сонгуулийн саналын тархалт</w:t>
      </w:r>
    </w:p>
    <w:p w14:paraId="772153B3" w14:textId="77777777"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noProof/>
          <w:color w:val="000000" w:themeColor="text1"/>
          <w:sz w:val="24"/>
          <w:lang w:val="mn-MN"/>
        </w:rPr>
        <mc:AlternateContent>
          <mc:Choice Requires="cx1">
            <w:drawing>
              <wp:inline distT="0" distB="0" distL="0" distR="0" wp14:anchorId="4CF94033" wp14:editId="1120C902">
                <wp:extent cx="3839210" cy="3657600"/>
                <wp:effectExtent l="0" t="0" r="0" b="0"/>
                <wp:docPr id="1926842529" name="Chart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xmlns:w16sdtfl="http://schemas.microsoft.com/office/word/2024/wordml/sdtformatlock">
            <w:drawing>
              <wp:inline distT="0" distB="0" distL="0" distR="0" wp14:anchorId="4CF94033" wp14:editId="1120C902">
                <wp:extent cx="3839210" cy="3657600"/>
                <wp:effectExtent l="0" t="0" r="0" b="0"/>
                <wp:docPr id="1926842529"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926842529" name="Chart 1"/>
                        <pic:cNvPicPr>
                          <a:picLocks noGrp="1" noRot="1" noChangeAspect="1" noMove="1" noResize="1" noEditPoints="1" noAdjustHandles="1" noChangeArrowheads="1" noChangeShapeType="1"/>
                        </pic:cNvPicPr>
                      </pic:nvPicPr>
                      <pic:blipFill>
                        <a:blip r:embed="rId69"/>
                        <a:stretch>
                          <a:fillRect/>
                        </a:stretch>
                      </pic:blipFill>
                      <pic:spPr>
                        <a:xfrm>
                          <a:off x="0" y="0"/>
                          <a:ext cx="3839210" cy="3657600"/>
                        </a:xfrm>
                        <a:prstGeom prst="rect">
                          <a:avLst/>
                        </a:prstGeom>
                      </pic:spPr>
                    </pic:pic>
                  </a:graphicData>
                </a:graphic>
              </wp:inline>
            </w:drawing>
          </mc:Fallback>
        </mc:AlternateContent>
      </w:r>
    </w:p>
    <w:p w14:paraId="5494E686" w14:textId="77777777" w:rsidR="00EE16ED" w:rsidRPr="00443D94" w:rsidRDefault="00EE16ED" w:rsidP="008049E2">
      <w:pPr>
        <w:spacing w:line="240" w:lineRule="auto"/>
        <w:jc w:val="both"/>
        <w:rPr>
          <w:rFonts w:ascii="Times New Roman" w:hAnsi="Times New Roman"/>
          <w:i/>
          <w:iCs/>
          <w:color w:val="000000" w:themeColor="text1"/>
          <w:sz w:val="24"/>
          <w:lang w:val="mn-MN"/>
        </w:rPr>
      </w:pPr>
      <w:r w:rsidRPr="00443D94">
        <w:rPr>
          <w:rFonts w:ascii="Times New Roman" w:hAnsi="Times New Roman"/>
          <w:i/>
          <w:iCs/>
          <w:color w:val="000000" w:themeColor="text1"/>
          <w:sz w:val="24"/>
          <w:lang w:val="mn-MN"/>
        </w:rPr>
        <w:t>Эх сурвалж: Судлаачийн тооцоолол</w:t>
      </w:r>
    </w:p>
    <w:p w14:paraId="20F86649" w14:textId="77777777" w:rsidR="00AF1A83" w:rsidRPr="00443D94" w:rsidRDefault="00AF1A83" w:rsidP="008049E2">
      <w:pPr>
        <w:spacing w:line="240" w:lineRule="auto"/>
        <w:jc w:val="both"/>
        <w:rPr>
          <w:rFonts w:ascii="Times New Roman" w:hAnsi="Times New Roman"/>
          <w:color w:val="000000" w:themeColor="text1"/>
          <w:sz w:val="24"/>
          <w:lang w:val="mn-MN"/>
        </w:rPr>
      </w:pPr>
    </w:p>
    <w:p w14:paraId="6F5C7D1E" w14:textId="663F2EEF"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 Улсын УИХ-ын нөхөн сонгуульд авсан нэр дэвшигчдийн саналын хувиудыг илэрхийлсэн энэхүү хайрцаг-сахлан диаграмм (</w:t>
      </w:r>
      <w:r w:rsidRPr="00443D94">
        <w:rPr>
          <w:rFonts w:ascii="Times New Roman" w:hAnsi="Times New Roman"/>
          <w:i/>
          <w:iCs/>
          <w:color w:val="000000" w:themeColor="text1"/>
          <w:sz w:val="24"/>
          <w:lang w:val="mn-MN"/>
        </w:rPr>
        <w:t>box-whisker plot</w:t>
      </w:r>
      <w:r w:rsidRPr="00443D94">
        <w:rPr>
          <w:rFonts w:ascii="Times New Roman" w:hAnsi="Times New Roman"/>
          <w:color w:val="000000" w:themeColor="text1"/>
          <w:sz w:val="24"/>
          <w:lang w:val="mn-MN"/>
        </w:rPr>
        <w:t>) нь сонгуулийн үр дүнг олон талаас нь шинжлэх боломжийг олгож байна. Нөхөн сонгуулийн саналын тархалтаас шинжилж үзэхэд хамгийн бага санал 0.0 хувьтай байгааг доод шугамаар илэрхийлсэн бөгөөд нийт санал өгсөн хүмүүсийн доод 25 хувьд хамаарах нь 6.8 хувь бүхий иргэдийн саналыг авсан. Хайрцаг сахлан диаграммын төвд байрлах медиан буюу нийт саналын тархалтын голч нь 19.6 хувийг илэрхийлж байгаа нь нийт дундаж түвшний саналын хувийг харуулж байна. Харин дээд 25 хувийн саналын хязгаар нь 30.2 хувьтай тэнцүү байгаагаар харагдаж байгаа бөгөөд энэ нь зарим нэр дэвшигчдийн дэмжлэг өндөр байсныг харуулж байна (Зураг 2).</w:t>
      </w:r>
    </w:p>
    <w:p w14:paraId="4A38CAF4" w14:textId="77777777" w:rsidR="00EE16ED" w:rsidRPr="00443D94" w:rsidRDefault="00EE16ED" w:rsidP="008049E2">
      <w:pPr>
        <w:spacing w:line="240" w:lineRule="auto"/>
        <w:ind w:firstLine="720"/>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Тархалтын хүрээнээс давсан тархалтын дээд хэсэг буюу максимум утга нь 73.8 хувь байна. Энэ нь саналын дийлэнх хэсэг нь энэ хязгаар дотор багтаж байгааг илтгэнэ. Гэвч гаднын цэгүүд буюу 77.2 хувь, 83.6 хувь болон 92.3 хувь нь бусад саналтай харьцуулахад хэт өндөр утгыг харуулж, эдгээр нь зарим нэр дэвшигчид эсвэл тойргуудад онцгой их дэмжлэг үзүүлсэн болохыг илтгэж байна.</w:t>
      </w:r>
    </w:p>
    <w:p w14:paraId="7FCED192" w14:textId="77777777" w:rsidR="00EE16ED" w:rsidRPr="00443D94" w:rsidRDefault="00EE16ED" w:rsidP="008049E2">
      <w:pPr>
        <w:spacing w:line="240" w:lineRule="auto"/>
        <w:ind w:firstLine="720"/>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Уг хайрцаг-сахлан диаграммаас харахад саналын хувийн тархалт харьцангуй өргөн бөгөөд энэ нь Монгол Улсын нөхөн сонгуулийн үр дүн дэх тойрог, нэр дэвшигчдийн хоорондох ихээхэн зөрүүтэй байдлыг илэрхийлж байна. Нэг талаас, 19.6 хувийн медиан нь санал өгсөн сонгогчдын дундаж идэвхийг илтгэж байгаа бол, нөгөө талаас, дээд хязгаар болон гаднын цэгүүд нь тодорхой тойрог эсвэл нэр дэвшигчид улс төрийн өндөр өрсөлдөөн үүсгэж, илүү их санал авсныг харуулж байна. Тархалтын гадна талд буй цэгүүд болох 77.2 хувь, 83.6 хувь, болон 92.3 хувийн саналын хувь нь тухайн тойрогт сонгогчдын улс төрийн идэвх, нэр дэвшигчдийн нэр хүнд эсвэл тухайн нөхцөл байдалтай холбоотой онцгой хүчин зүйлсээс хамааралтай байж болох юм. Үүнийг сонгогчдын оролцоо, улс төрийн намуудын өрсөлдөөний онцлогийг судлах шаардлагатайг харуулж байна.</w:t>
      </w:r>
    </w:p>
    <w:p w14:paraId="3C4AD390" w14:textId="77777777" w:rsidR="00EE16ED" w:rsidRPr="00443D94" w:rsidRDefault="00EE16ED" w:rsidP="008049E2">
      <w:pPr>
        <w:spacing w:line="240" w:lineRule="auto"/>
        <w:ind w:firstLine="720"/>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Дээрх хайрцаг сахлан диаграммаар илэрхийлэгдсэн нөхөн сонгуулийн нэр дэвшигчдийн саналын хувийн тархалтын шинжилгээ нь Монгол Улсын УИХ-ын нөхөн сонгуульд оролцсон сонгогчдын саналын тархалт, улс төрийн өрсөлдөөний онцлог, болон тухайн үеийн улс төрийн уур амьсгалыг шинжлэхэд чухал мэдээлэл, үр дүнг өгөх боломжтой. Цаашид нөхөн сонгуулийн өгөгдлийг илүү нарийвчлан судалж, нэр дэвшигчдийн авсан саналын хувь, сонгогчдын оролцоонд нөлөөлсөн хүчин зүйлсийг тодорхойлох нь нөхөн сонгуулийн үр нөлөөг ойлгоход дөхөмтэй байх болно.</w:t>
      </w:r>
    </w:p>
    <w:p w14:paraId="06DC04A8" w14:textId="77777777" w:rsidR="00EE16ED" w:rsidRPr="00443D94" w:rsidRDefault="00EE16ED" w:rsidP="008049E2">
      <w:pPr>
        <w:spacing w:line="240" w:lineRule="auto"/>
        <w:jc w:val="both"/>
        <w:rPr>
          <w:rFonts w:ascii="Times New Roman" w:hAnsi="Times New Roman"/>
          <w:b/>
          <w:bCs/>
          <w:i/>
          <w:iCs/>
          <w:color w:val="000000" w:themeColor="text1"/>
          <w:sz w:val="24"/>
          <w:lang w:val="mn-MN"/>
        </w:rPr>
      </w:pPr>
    </w:p>
    <w:p w14:paraId="41AB5BDA" w14:textId="6053236C" w:rsidR="00EE16ED" w:rsidRPr="00443D94" w:rsidRDefault="00EE16ED" w:rsidP="008049E2">
      <w:pPr>
        <w:spacing w:line="240" w:lineRule="auto"/>
        <w:jc w:val="center"/>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Зураг </w:t>
      </w:r>
      <w:r w:rsidRPr="00443D94">
        <w:rPr>
          <w:rFonts w:ascii="Times New Roman" w:hAnsi="Times New Roman"/>
          <w:color w:val="000000" w:themeColor="text1"/>
          <w:sz w:val="24"/>
          <w:lang w:val="mn-MN"/>
        </w:rPr>
        <w:fldChar w:fldCharType="begin"/>
      </w:r>
      <w:r w:rsidRPr="00443D94">
        <w:rPr>
          <w:rFonts w:ascii="Times New Roman" w:hAnsi="Times New Roman"/>
          <w:color w:val="000000" w:themeColor="text1"/>
          <w:sz w:val="24"/>
          <w:lang w:val="mn-MN"/>
        </w:rPr>
        <w:instrText xml:space="preserve"> SEQ Зураг \* ARABIC </w:instrText>
      </w:r>
      <w:r w:rsidRPr="00443D94">
        <w:rPr>
          <w:rFonts w:ascii="Times New Roman" w:hAnsi="Times New Roman"/>
          <w:color w:val="000000" w:themeColor="text1"/>
          <w:sz w:val="24"/>
          <w:lang w:val="mn-MN"/>
        </w:rPr>
        <w:fldChar w:fldCharType="separate"/>
      </w:r>
      <w:r w:rsidR="002E440D" w:rsidRPr="00443D94">
        <w:rPr>
          <w:rFonts w:ascii="Times New Roman" w:hAnsi="Times New Roman"/>
          <w:noProof/>
          <w:color w:val="000000" w:themeColor="text1"/>
          <w:sz w:val="24"/>
          <w:lang w:val="mn-MN"/>
        </w:rPr>
        <w:t>3</w:t>
      </w:r>
      <w:r w:rsidRPr="00443D94">
        <w:rPr>
          <w:rFonts w:ascii="Times New Roman" w:hAnsi="Times New Roman"/>
          <w:color w:val="000000" w:themeColor="text1"/>
          <w:sz w:val="24"/>
          <w:lang w:val="mn-MN"/>
        </w:rPr>
        <w:fldChar w:fldCharType="end"/>
      </w:r>
      <w:r w:rsidRPr="00443D94">
        <w:rPr>
          <w:rFonts w:ascii="Times New Roman" w:hAnsi="Times New Roman"/>
          <w:color w:val="000000" w:themeColor="text1"/>
          <w:sz w:val="24"/>
          <w:lang w:val="mn-MN"/>
        </w:rPr>
        <w:t>. Монгол Улсын УИХ-ын нөхөн сонгуулийн статистик (b)</w:t>
      </w:r>
    </w:p>
    <w:p w14:paraId="708087B4" w14:textId="77777777" w:rsidR="00B64A60" w:rsidRPr="00443D94" w:rsidRDefault="00B64A60" w:rsidP="008049E2">
      <w:pPr>
        <w:spacing w:line="240" w:lineRule="auto"/>
        <w:jc w:val="both"/>
        <w:rPr>
          <w:rFonts w:ascii="Times New Roman" w:hAnsi="Times New Roman"/>
          <w:i/>
          <w:iCs/>
          <w:color w:val="000000" w:themeColor="text1"/>
          <w:sz w:val="24"/>
          <w:lang w:val="mn-MN"/>
        </w:rPr>
      </w:pPr>
    </w:p>
    <w:p w14:paraId="65EF8439" w14:textId="77777777" w:rsidR="00EE16ED" w:rsidRPr="00443D94" w:rsidRDefault="00EE16ED" w:rsidP="008049E2">
      <w:pPr>
        <w:spacing w:line="240" w:lineRule="auto"/>
        <w:jc w:val="both"/>
        <w:rPr>
          <w:rFonts w:ascii="Times New Roman" w:hAnsi="Times New Roman"/>
          <w:i/>
          <w:iCs/>
          <w:color w:val="000000" w:themeColor="text1"/>
          <w:sz w:val="24"/>
          <w:lang w:val="mn-MN"/>
        </w:rPr>
      </w:pPr>
      <w:r w:rsidRPr="00443D94">
        <w:rPr>
          <w:rFonts w:ascii="Times New Roman" w:hAnsi="Times New Roman"/>
          <w:noProof/>
          <w:color w:val="000000" w:themeColor="text1"/>
          <w:sz w:val="24"/>
          <w:lang w:val="mn-MN"/>
        </w:rPr>
        <w:drawing>
          <wp:inline distT="0" distB="0" distL="0" distR="0" wp14:anchorId="31CC1B75" wp14:editId="7E462726">
            <wp:extent cx="5943600" cy="3705225"/>
            <wp:effectExtent l="0" t="0" r="0" b="9525"/>
            <wp:docPr id="519707534" name="Chart 519707534">
              <a:extLst xmlns:a="http://schemas.openxmlformats.org/drawingml/2006/main">
                <a:ext uri="{FF2B5EF4-FFF2-40B4-BE49-F238E27FC236}">
                  <a16:creationId xmlns:a16="http://schemas.microsoft.com/office/drawing/2014/main" id="{6A7D3D3E-9ACD-8E4E-4D0D-52378F8A2D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30B06A3B" w14:textId="77777777"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i/>
          <w:color w:val="000000" w:themeColor="text1"/>
          <w:sz w:val="24"/>
          <w:lang w:val="mn-MN"/>
        </w:rPr>
        <w:t>Эх сурвалж: Судлаачийн боловсруулалт (Сонгуулийн Ерөнхий Хороо)</w:t>
      </w:r>
    </w:p>
    <w:p w14:paraId="55D2D3F7" w14:textId="77777777" w:rsidR="00B64A60" w:rsidRPr="00443D94" w:rsidRDefault="00B64A60" w:rsidP="008049E2">
      <w:pPr>
        <w:spacing w:line="240" w:lineRule="auto"/>
        <w:jc w:val="both"/>
        <w:rPr>
          <w:rFonts w:ascii="Times New Roman" w:hAnsi="Times New Roman"/>
          <w:color w:val="000000" w:themeColor="text1"/>
          <w:sz w:val="24"/>
          <w:lang w:val="mn-MN"/>
        </w:rPr>
      </w:pPr>
    </w:p>
    <w:p w14:paraId="7AE82602" w14:textId="0DE2EE0B"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Монгол дахь УИХ-ын гишүүнийг сонгох нөхөн сонгуулийн ирц 62-87 хувийн хооронд өндөр ирцтэй болдог бол 2021 онд 39.61 хувь болтлоо ирц буурсан нь анхаарал татаж байна. Энэ нь нэг нам үнэмлэхүй олонх байсан парламентын орчинд явагдсан сонгуульд сонгогчдын ирц буурсан байх талтайг илгэж байна. Нөхөн сонгуульд ялалт байгуулж буй нэр дэвшигчид бүх тохиолдолд 50 +1 буюу дийлэнх олонхын саналаар 51.44-87.18 хувийн хооронд санал авч тухайн тойрогтоо ялалт байгуулжээ (Зураг 3). </w:t>
      </w:r>
    </w:p>
    <w:p w14:paraId="37070CFE" w14:textId="77777777" w:rsidR="00EE16ED" w:rsidRPr="00443D94" w:rsidRDefault="00EE16ED" w:rsidP="008049E2">
      <w:pPr>
        <w:spacing w:line="240" w:lineRule="auto"/>
        <w:jc w:val="both"/>
        <w:rPr>
          <w:rFonts w:ascii="Times New Roman" w:hAnsi="Times New Roman"/>
          <w:b/>
          <w:bCs/>
          <w:i/>
          <w:iCs/>
          <w:color w:val="000000" w:themeColor="text1"/>
          <w:sz w:val="24"/>
          <w:lang w:val="mn-MN"/>
        </w:rPr>
      </w:pPr>
    </w:p>
    <w:p w14:paraId="27F82043" w14:textId="460751D5" w:rsidR="00EE16ED" w:rsidRPr="00443D94" w:rsidRDefault="00EE16ED" w:rsidP="008049E2">
      <w:pPr>
        <w:spacing w:line="240" w:lineRule="auto"/>
        <w:jc w:val="center"/>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Зураг </w:t>
      </w:r>
      <w:r w:rsidRPr="00443D94">
        <w:rPr>
          <w:rFonts w:ascii="Times New Roman" w:hAnsi="Times New Roman"/>
          <w:color w:val="000000" w:themeColor="text1"/>
          <w:sz w:val="24"/>
          <w:lang w:val="mn-MN"/>
        </w:rPr>
        <w:fldChar w:fldCharType="begin"/>
      </w:r>
      <w:r w:rsidRPr="00443D94">
        <w:rPr>
          <w:rFonts w:ascii="Times New Roman" w:hAnsi="Times New Roman"/>
          <w:color w:val="000000" w:themeColor="text1"/>
          <w:sz w:val="24"/>
          <w:lang w:val="mn-MN"/>
        </w:rPr>
        <w:instrText xml:space="preserve"> SEQ Зураг \* ARABIC </w:instrText>
      </w:r>
      <w:r w:rsidRPr="00443D94">
        <w:rPr>
          <w:rFonts w:ascii="Times New Roman" w:hAnsi="Times New Roman"/>
          <w:color w:val="000000" w:themeColor="text1"/>
          <w:sz w:val="24"/>
          <w:lang w:val="mn-MN"/>
        </w:rPr>
        <w:fldChar w:fldCharType="separate"/>
      </w:r>
      <w:r w:rsidR="002E440D" w:rsidRPr="00443D94">
        <w:rPr>
          <w:rFonts w:ascii="Times New Roman" w:hAnsi="Times New Roman"/>
          <w:noProof/>
          <w:color w:val="000000" w:themeColor="text1"/>
          <w:sz w:val="24"/>
          <w:lang w:val="mn-MN"/>
        </w:rPr>
        <w:t>4</w:t>
      </w:r>
      <w:r w:rsidRPr="00443D94">
        <w:rPr>
          <w:rFonts w:ascii="Times New Roman" w:hAnsi="Times New Roman"/>
          <w:color w:val="000000" w:themeColor="text1"/>
          <w:sz w:val="24"/>
          <w:lang w:val="mn-MN"/>
        </w:rPr>
        <w:fldChar w:fldCharType="end"/>
      </w:r>
      <w:r w:rsidRPr="00443D94">
        <w:rPr>
          <w:rFonts w:ascii="Times New Roman" w:hAnsi="Times New Roman"/>
          <w:color w:val="000000" w:themeColor="text1"/>
          <w:sz w:val="24"/>
          <w:lang w:val="mn-MN"/>
        </w:rPr>
        <w:t>. УИХ-ын гишүүний бүрэн эрх чөлөөлсөн байдал</w:t>
      </w:r>
    </w:p>
    <w:p w14:paraId="74FA61C9" w14:textId="77777777"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noProof/>
          <w:color w:val="000000" w:themeColor="text1"/>
          <w:sz w:val="24"/>
          <w:lang w:val="mn-MN"/>
        </w:rPr>
        <w:drawing>
          <wp:inline distT="0" distB="0" distL="0" distR="0" wp14:anchorId="6458E03A" wp14:editId="409F01FD">
            <wp:extent cx="5962650" cy="2838450"/>
            <wp:effectExtent l="0" t="0" r="0" b="0"/>
            <wp:docPr id="7868394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448645BE" w14:textId="77777777" w:rsidR="00EE16ED" w:rsidRPr="00443D94" w:rsidRDefault="00EE16ED" w:rsidP="008049E2">
      <w:pPr>
        <w:spacing w:line="240" w:lineRule="auto"/>
        <w:jc w:val="both"/>
        <w:rPr>
          <w:rFonts w:ascii="Times New Roman" w:hAnsi="Times New Roman"/>
          <w:i/>
          <w:color w:val="000000" w:themeColor="text1"/>
          <w:sz w:val="24"/>
          <w:lang w:val="mn-MN"/>
        </w:rPr>
      </w:pPr>
      <w:r w:rsidRPr="00443D94">
        <w:rPr>
          <w:rFonts w:ascii="Times New Roman" w:hAnsi="Times New Roman"/>
          <w:i/>
          <w:color w:val="000000" w:themeColor="text1"/>
          <w:sz w:val="24"/>
          <w:lang w:val="mn-MN"/>
        </w:rPr>
        <w:t>Эх сурвалж: Судлаачийн боловсруулалт (Сонгуулийн Ерөнхий Хороо)</w:t>
      </w:r>
    </w:p>
    <w:p w14:paraId="5C4D9951" w14:textId="77777777" w:rsidR="00B64A60" w:rsidRPr="00443D94" w:rsidRDefault="00B64A60" w:rsidP="008049E2">
      <w:pPr>
        <w:spacing w:line="240" w:lineRule="auto"/>
        <w:jc w:val="both"/>
        <w:rPr>
          <w:rFonts w:ascii="Times New Roman" w:hAnsi="Times New Roman"/>
          <w:color w:val="000000" w:themeColor="text1"/>
          <w:sz w:val="24"/>
          <w:lang w:val="mn-MN"/>
        </w:rPr>
      </w:pPr>
    </w:p>
    <w:p w14:paraId="6E2E6F40" w14:textId="27FF9D22"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УИХ-ын гишүүний бүрэн эрхийг чөлөөлсөн байдлыг ангилж авч үзвэл78 өөр албан тушаалд шилжсэн 8, нас барсан 10, өөрийн хүсэлтээр чөлөөлөгдсөн 10, бүрэн эрхийг түдгэлзүүлж, чөлөөлсөн 5 тохиолдол байна. Өөр албан тушаалд шилжсэн нийт тохиолдлын 4 нь УИХ-ын гишүүн Монгол Улсын ерөнхийлөгчөөр сонгогдсоны улмаас сул орон гарч нөхөн сонгууль явагджээ (Зураг 4). </w:t>
      </w:r>
    </w:p>
    <w:p w14:paraId="143BD9A0" w14:textId="77777777" w:rsidR="00B64A60" w:rsidRPr="00443D94" w:rsidRDefault="00B64A60" w:rsidP="008049E2">
      <w:pPr>
        <w:spacing w:line="240" w:lineRule="auto"/>
        <w:jc w:val="both"/>
        <w:rPr>
          <w:rFonts w:ascii="Times New Roman" w:hAnsi="Times New Roman"/>
          <w:color w:val="000000" w:themeColor="text1"/>
          <w:sz w:val="24"/>
          <w:lang w:val="mn-MN"/>
        </w:rPr>
      </w:pPr>
    </w:p>
    <w:p w14:paraId="066ED34E" w14:textId="060FAAA5" w:rsidR="00EE16ED" w:rsidRPr="00443D94" w:rsidRDefault="00EE16ED" w:rsidP="008049E2">
      <w:pPr>
        <w:spacing w:line="240" w:lineRule="auto"/>
        <w:jc w:val="center"/>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Зураг </w:t>
      </w:r>
      <w:r w:rsidRPr="00443D94">
        <w:rPr>
          <w:rFonts w:ascii="Times New Roman" w:hAnsi="Times New Roman"/>
          <w:color w:val="000000" w:themeColor="text1"/>
          <w:sz w:val="24"/>
          <w:lang w:val="mn-MN"/>
        </w:rPr>
        <w:fldChar w:fldCharType="begin"/>
      </w:r>
      <w:r w:rsidRPr="00443D94">
        <w:rPr>
          <w:rFonts w:ascii="Times New Roman" w:hAnsi="Times New Roman"/>
          <w:color w:val="000000" w:themeColor="text1"/>
          <w:sz w:val="24"/>
          <w:lang w:val="mn-MN"/>
        </w:rPr>
        <w:instrText xml:space="preserve"> SEQ Зураг \* ARABIC </w:instrText>
      </w:r>
      <w:r w:rsidRPr="00443D94">
        <w:rPr>
          <w:rFonts w:ascii="Times New Roman" w:hAnsi="Times New Roman"/>
          <w:color w:val="000000" w:themeColor="text1"/>
          <w:sz w:val="24"/>
          <w:lang w:val="mn-MN"/>
        </w:rPr>
        <w:fldChar w:fldCharType="separate"/>
      </w:r>
      <w:r w:rsidR="002E440D" w:rsidRPr="00443D94">
        <w:rPr>
          <w:rFonts w:ascii="Times New Roman" w:hAnsi="Times New Roman"/>
          <w:noProof/>
          <w:color w:val="000000" w:themeColor="text1"/>
          <w:sz w:val="24"/>
          <w:lang w:val="mn-MN"/>
        </w:rPr>
        <w:t>5</w:t>
      </w:r>
      <w:r w:rsidRPr="00443D94">
        <w:rPr>
          <w:rFonts w:ascii="Times New Roman" w:hAnsi="Times New Roman"/>
          <w:color w:val="000000" w:themeColor="text1"/>
          <w:sz w:val="24"/>
          <w:lang w:val="mn-MN"/>
        </w:rPr>
        <w:fldChar w:fldCharType="end"/>
      </w:r>
      <w:r w:rsidRPr="00443D94">
        <w:rPr>
          <w:rFonts w:ascii="Times New Roman" w:hAnsi="Times New Roman"/>
          <w:color w:val="000000" w:themeColor="text1"/>
          <w:sz w:val="24"/>
          <w:lang w:val="mn-MN"/>
        </w:rPr>
        <w:t>. УИХ-ын чөлөөлөгдсөн гишүүдийн үзүүлэлт</w:t>
      </w:r>
    </w:p>
    <w:p w14:paraId="64ACFDEC" w14:textId="77777777" w:rsidR="00EE16ED" w:rsidRPr="00443D94" w:rsidRDefault="00EE16ED" w:rsidP="008049E2">
      <w:pPr>
        <w:spacing w:line="240" w:lineRule="auto"/>
        <w:jc w:val="both"/>
        <w:rPr>
          <w:rFonts w:ascii="Times New Roman" w:hAnsi="Times New Roman"/>
          <w:i/>
          <w:color w:val="000000" w:themeColor="text1"/>
          <w:sz w:val="24"/>
          <w:lang w:val="mn-MN"/>
        </w:rPr>
      </w:pPr>
      <w:r w:rsidRPr="00443D94">
        <w:rPr>
          <w:rFonts w:ascii="Times New Roman" w:hAnsi="Times New Roman"/>
          <w:i/>
          <w:noProof/>
          <w:color w:val="000000" w:themeColor="text1"/>
          <w:sz w:val="24"/>
          <w:lang w:val="mn-MN"/>
        </w:rPr>
        <w:drawing>
          <wp:inline distT="0" distB="0" distL="0" distR="0" wp14:anchorId="2F1C167C" wp14:editId="63976923">
            <wp:extent cx="5810250" cy="2619375"/>
            <wp:effectExtent l="0" t="0" r="0" b="9525"/>
            <wp:docPr id="11013417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5B96357A" w14:textId="77777777"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i/>
          <w:color w:val="000000" w:themeColor="text1"/>
          <w:sz w:val="24"/>
          <w:lang w:val="mn-MN"/>
        </w:rPr>
        <w:t>Эх сурвалж: Судлаачийн боловсруулалт, (Сонгуулийн Ерөнхий Хороо)</w:t>
      </w:r>
    </w:p>
    <w:p w14:paraId="2C8E74FE" w14:textId="642BF0D0" w:rsidR="00EE16ED" w:rsidRPr="00443D94" w:rsidRDefault="00EE16ED"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1992-1996 оны УИХ-д Г.Зуунайгийн оронд В.Алзахгүй, Ц.Элбэгдоржийн оронд Р.Одонбаатар, Д.Бямбасүрэнгийн оронд Ч.Ган-Өлзий, Н.Жанцанноровын оронд Т.Эрдэнэбилэг, М.Энхсайханы оронд А.Ганбаатарыг шууд нөхөн томилсон удаатай. 1996-2016 онд хуулийн дагуу нөхөн сонгуулиуд явагдсан байна. Тухайн тойрогт сул орон гарсан боловч нөхөн сонгууль зарлагдахгүй үлдсэн сонгуулийн бүрэн эрхийн хугацаа дууссан 2016-2020, 2020-2024 онуудын хооронд нийт 5 тохиолдол гарсан нь анхаарах асуудал юм. Тус хугацааны Д.Гантулга, Б.Батзориг, Т.Аюурсайхан, Д.Бат-Эрдэнэ нарын гишүүдийн бүрэн эрхийг чөлөөлснөөр нөхөн сонгууль явуулах ёстой байсан боловч сонгууль товлон зарлаагүй нь тойргийг сонгогчдын төрд төлөөлөх эрхийг орхигдуулсан, хууль тогтоох байгууллагын хэвийн үйл ажиллагаанд сөргөөр нөлөөлөх асуудлыг үүсгэж байна. Цаашлаад УИХ нь сонгуулийн хуулийг зөрчиж, орон гарсан тойргуудад нөхөн сонгууль зохион байгуулахгүй байж болох жишиг тогтох хандлага төлөвшиж болохыг анхаарах шаардлагатай. (Зураг 5). </w:t>
      </w:r>
    </w:p>
    <w:p w14:paraId="04C23E9F" w14:textId="77777777" w:rsidR="00B64A60" w:rsidRPr="00443D94" w:rsidRDefault="00B64A60" w:rsidP="008049E2">
      <w:pPr>
        <w:spacing w:line="240" w:lineRule="auto"/>
        <w:jc w:val="both"/>
        <w:rPr>
          <w:rFonts w:ascii="Times New Roman" w:hAnsi="Times New Roman"/>
          <w:color w:val="000000" w:themeColor="text1"/>
          <w:sz w:val="24"/>
          <w:lang w:val="mn-MN"/>
        </w:rPr>
      </w:pPr>
    </w:p>
    <w:p w14:paraId="702B0EC9" w14:textId="1C0B9DD6" w:rsidR="00EE16ED" w:rsidRPr="00443D94" w:rsidRDefault="00EE16ED" w:rsidP="008049E2">
      <w:pPr>
        <w:spacing w:line="240" w:lineRule="auto"/>
        <w:jc w:val="center"/>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Зураг </w:t>
      </w:r>
      <w:r w:rsidRPr="00443D94">
        <w:rPr>
          <w:rFonts w:ascii="Times New Roman" w:hAnsi="Times New Roman"/>
          <w:color w:val="000000" w:themeColor="text1"/>
          <w:sz w:val="24"/>
          <w:lang w:val="mn-MN"/>
        </w:rPr>
        <w:fldChar w:fldCharType="begin"/>
      </w:r>
      <w:r w:rsidRPr="00443D94">
        <w:rPr>
          <w:rFonts w:ascii="Times New Roman" w:hAnsi="Times New Roman"/>
          <w:color w:val="000000" w:themeColor="text1"/>
          <w:sz w:val="24"/>
          <w:lang w:val="mn-MN"/>
        </w:rPr>
        <w:instrText xml:space="preserve"> SEQ Зураг \* ARABIC </w:instrText>
      </w:r>
      <w:r w:rsidRPr="00443D94">
        <w:rPr>
          <w:rFonts w:ascii="Times New Roman" w:hAnsi="Times New Roman"/>
          <w:color w:val="000000" w:themeColor="text1"/>
          <w:sz w:val="24"/>
          <w:lang w:val="mn-MN"/>
        </w:rPr>
        <w:fldChar w:fldCharType="separate"/>
      </w:r>
      <w:r w:rsidR="002E440D" w:rsidRPr="00443D94">
        <w:rPr>
          <w:rFonts w:ascii="Times New Roman" w:hAnsi="Times New Roman"/>
          <w:noProof/>
          <w:color w:val="000000" w:themeColor="text1"/>
          <w:sz w:val="24"/>
          <w:lang w:val="mn-MN"/>
        </w:rPr>
        <w:t>6</w:t>
      </w:r>
      <w:r w:rsidRPr="00443D94">
        <w:rPr>
          <w:rFonts w:ascii="Times New Roman" w:hAnsi="Times New Roman"/>
          <w:color w:val="000000" w:themeColor="text1"/>
          <w:sz w:val="24"/>
          <w:lang w:val="mn-MN"/>
        </w:rPr>
        <w:fldChar w:fldCharType="end"/>
      </w:r>
      <w:r w:rsidRPr="00443D94">
        <w:rPr>
          <w:rFonts w:ascii="Times New Roman" w:hAnsi="Times New Roman"/>
          <w:color w:val="000000" w:themeColor="text1"/>
          <w:sz w:val="24"/>
          <w:lang w:val="mn-MN"/>
        </w:rPr>
        <w:t>. УИХ-ын нөхөн сонгууль хуулийн хугацаандаа явагдсан байдал</w:t>
      </w:r>
    </w:p>
    <w:p w14:paraId="3EE31F0B" w14:textId="77777777" w:rsidR="00EE16ED" w:rsidRPr="00443D94" w:rsidRDefault="00EE16ED" w:rsidP="008049E2">
      <w:pPr>
        <w:spacing w:line="240" w:lineRule="auto"/>
        <w:jc w:val="both"/>
        <w:rPr>
          <w:rFonts w:ascii="Times New Roman" w:hAnsi="Times New Roman"/>
          <w:i/>
          <w:color w:val="000000" w:themeColor="text1"/>
          <w:sz w:val="24"/>
          <w:lang w:val="mn-MN"/>
        </w:rPr>
      </w:pPr>
      <w:r w:rsidRPr="00443D94">
        <w:rPr>
          <w:rFonts w:ascii="Times New Roman" w:hAnsi="Times New Roman"/>
          <w:i/>
          <w:noProof/>
          <w:color w:val="000000" w:themeColor="text1"/>
          <w:sz w:val="24"/>
          <w:lang w:val="mn-MN"/>
        </w:rPr>
        <w:drawing>
          <wp:inline distT="0" distB="0" distL="0" distR="0" wp14:anchorId="42A9589A" wp14:editId="75B8F391">
            <wp:extent cx="5905500" cy="3009900"/>
            <wp:effectExtent l="0" t="0" r="0" b="0"/>
            <wp:docPr id="15039894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A2AC3BC" w14:textId="77777777" w:rsidR="00EE16ED" w:rsidRPr="00443D94" w:rsidRDefault="00EE16ED" w:rsidP="008049E2">
      <w:pPr>
        <w:spacing w:line="240" w:lineRule="auto"/>
        <w:jc w:val="both"/>
        <w:rPr>
          <w:rFonts w:ascii="Times New Roman" w:hAnsi="Times New Roman"/>
          <w:i/>
          <w:color w:val="000000" w:themeColor="text1"/>
          <w:sz w:val="24"/>
          <w:lang w:val="mn-MN"/>
        </w:rPr>
      </w:pPr>
      <w:r w:rsidRPr="00443D94">
        <w:rPr>
          <w:rFonts w:ascii="Times New Roman" w:hAnsi="Times New Roman"/>
          <w:i/>
          <w:color w:val="000000" w:themeColor="text1"/>
          <w:sz w:val="24"/>
          <w:lang w:val="mn-MN"/>
        </w:rPr>
        <w:t>Эх сурвалж: Судлаачийн боловсруулалт (Сонгуулийн Ерөнхий Хороо)</w:t>
      </w:r>
    </w:p>
    <w:p w14:paraId="4A6B664C" w14:textId="77777777" w:rsidR="00B64A60" w:rsidRPr="00443D94" w:rsidRDefault="00B64A60" w:rsidP="008049E2">
      <w:pPr>
        <w:spacing w:line="240" w:lineRule="auto"/>
        <w:jc w:val="both"/>
        <w:rPr>
          <w:rFonts w:ascii="Times New Roman" w:hAnsi="Times New Roman"/>
          <w:iCs/>
          <w:color w:val="000000" w:themeColor="text1"/>
          <w:sz w:val="24"/>
          <w:lang w:val="mn-MN"/>
        </w:rPr>
      </w:pPr>
    </w:p>
    <w:p w14:paraId="45A3DBDD" w14:textId="2AE9122F" w:rsidR="00EE16ED" w:rsidRPr="00443D94" w:rsidRDefault="00EE16ED" w:rsidP="008049E2">
      <w:pPr>
        <w:spacing w:line="240" w:lineRule="auto"/>
        <w:jc w:val="both"/>
        <w:rPr>
          <w:rFonts w:ascii="Times New Roman" w:hAnsi="Times New Roman"/>
          <w:iCs/>
          <w:color w:val="000000" w:themeColor="text1"/>
          <w:sz w:val="24"/>
          <w:lang w:val="mn-MN"/>
        </w:rPr>
      </w:pPr>
      <w:r w:rsidRPr="00443D94">
        <w:rPr>
          <w:rFonts w:ascii="Times New Roman" w:hAnsi="Times New Roman"/>
          <w:iCs/>
          <w:color w:val="000000" w:themeColor="text1"/>
          <w:sz w:val="24"/>
          <w:lang w:val="mn-MN"/>
        </w:rPr>
        <w:t xml:space="preserve">1992-2016 оны хооронд бүрэн эрхийн хугацаа дуусахаас нэг жилийн өмнө чөлөөлөгдсөн бүх тохиолдолд нөхөн сонгууль явагджээ. 1999 онд О.Дашбалбар, 2007 онд Ж.Наранцацралт нарт нас барсан нь бүрэн эрхийн хугацаа дуусахаас нэг жилийн дотор байжээ. Харин 2016-2024 онд нөхөн сонгууль явагдаагүй нөхцөл байдлыг анхаарч цаашид нөхөн сонгуулийг товлон зарлах, зохион байгуулах хугацааг олон улсын жишгийн дагуу 60 хоногийн дотор хийхээр хуульд өөрчлөлт оруулах нь зүйтэй болохыг судалгааны үр дүн харуулж байна (Зураг 6). </w:t>
      </w:r>
    </w:p>
    <w:p w14:paraId="3A367B96" w14:textId="77777777" w:rsidR="00EE16ED" w:rsidRPr="00443D94" w:rsidRDefault="00EE16ED" w:rsidP="008049E2">
      <w:pPr>
        <w:spacing w:line="240" w:lineRule="auto"/>
        <w:jc w:val="both"/>
        <w:rPr>
          <w:rFonts w:ascii="Times New Roman" w:hAnsi="Times New Roman"/>
          <w:color w:val="000000" w:themeColor="text1"/>
          <w:sz w:val="24"/>
          <w:lang w:val="mn-MN"/>
        </w:rPr>
      </w:pPr>
    </w:p>
    <w:p w14:paraId="41E2D2E3" w14:textId="592A9489" w:rsidR="00EE16ED" w:rsidRPr="00443D94" w:rsidRDefault="00EE16ED" w:rsidP="008049E2">
      <w:pPr>
        <w:spacing w:line="240" w:lineRule="auto"/>
        <w:jc w:val="center"/>
        <w:rPr>
          <w:rFonts w:ascii="Times New Roman" w:hAnsi="Times New Roman"/>
          <w:i/>
          <w:iCs/>
          <w:color w:val="000000" w:themeColor="text1"/>
          <w:sz w:val="24"/>
          <w:lang w:val="mn-MN"/>
        </w:rPr>
      </w:pPr>
      <w:r w:rsidRPr="00443D94">
        <w:rPr>
          <w:rFonts w:ascii="Times New Roman" w:hAnsi="Times New Roman"/>
          <w:color w:val="000000" w:themeColor="text1"/>
          <w:sz w:val="24"/>
          <w:lang w:val="mn-MN"/>
        </w:rPr>
        <w:t xml:space="preserve">Зураг </w:t>
      </w:r>
      <w:r w:rsidRPr="00443D94">
        <w:rPr>
          <w:rFonts w:ascii="Times New Roman" w:hAnsi="Times New Roman"/>
          <w:color w:val="000000" w:themeColor="text1"/>
          <w:sz w:val="24"/>
          <w:lang w:val="mn-MN"/>
        </w:rPr>
        <w:fldChar w:fldCharType="begin"/>
      </w:r>
      <w:r w:rsidRPr="00443D94">
        <w:rPr>
          <w:rFonts w:ascii="Times New Roman" w:hAnsi="Times New Roman"/>
          <w:color w:val="000000" w:themeColor="text1"/>
          <w:sz w:val="24"/>
          <w:lang w:val="mn-MN"/>
        </w:rPr>
        <w:instrText xml:space="preserve"> SEQ Зураг \* ARABIC </w:instrText>
      </w:r>
      <w:r w:rsidRPr="00443D94">
        <w:rPr>
          <w:rFonts w:ascii="Times New Roman" w:hAnsi="Times New Roman"/>
          <w:color w:val="000000" w:themeColor="text1"/>
          <w:sz w:val="24"/>
          <w:lang w:val="mn-MN"/>
        </w:rPr>
        <w:fldChar w:fldCharType="separate"/>
      </w:r>
      <w:r w:rsidR="002E440D" w:rsidRPr="00443D94">
        <w:rPr>
          <w:rFonts w:ascii="Times New Roman" w:hAnsi="Times New Roman"/>
          <w:noProof/>
          <w:color w:val="000000" w:themeColor="text1"/>
          <w:sz w:val="24"/>
          <w:lang w:val="mn-MN"/>
        </w:rPr>
        <w:t>7</w:t>
      </w:r>
      <w:r w:rsidRPr="00443D94">
        <w:rPr>
          <w:rFonts w:ascii="Times New Roman" w:hAnsi="Times New Roman"/>
          <w:color w:val="000000" w:themeColor="text1"/>
          <w:sz w:val="24"/>
          <w:lang w:val="mn-MN"/>
        </w:rPr>
        <w:fldChar w:fldCharType="end"/>
      </w:r>
      <w:r w:rsidRPr="00443D94">
        <w:rPr>
          <w:rFonts w:ascii="Times New Roman" w:hAnsi="Times New Roman"/>
          <w:color w:val="000000" w:themeColor="text1"/>
          <w:sz w:val="24"/>
          <w:lang w:val="mn-MN"/>
        </w:rPr>
        <w:t>. УИХ-ын гишүүний бүрэн эрхийг чөлөөлөх санал хураалт явагдсан байдал</w:t>
      </w:r>
    </w:p>
    <w:p w14:paraId="35C1259B" w14:textId="77777777" w:rsidR="00EE16ED" w:rsidRPr="00443D94" w:rsidRDefault="00EE16ED" w:rsidP="008049E2">
      <w:pPr>
        <w:spacing w:line="240" w:lineRule="auto"/>
        <w:jc w:val="both"/>
        <w:rPr>
          <w:rFonts w:ascii="Times New Roman" w:hAnsi="Times New Roman"/>
          <w:b/>
          <w:bCs/>
          <w:i/>
          <w:iCs/>
          <w:color w:val="000000" w:themeColor="text1"/>
          <w:sz w:val="24"/>
          <w:lang w:val="mn-MN"/>
        </w:rPr>
      </w:pPr>
      <w:r w:rsidRPr="00443D94">
        <w:rPr>
          <w:rFonts w:ascii="Times New Roman" w:hAnsi="Times New Roman"/>
          <w:i/>
          <w:noProof/>
          <w:color w:val="000000" w:themeColor="text1"/>
          <w:sz w:val="24"/>
          <w:lang w:val="mn-MN"/>
        </w:rPr>
        <w:drawing>
          <wp:inline distT="0" distB="0" distL="0" distR="0" wp14:anchorId="536509E5" wp14:editId="663978B8">
            <wp:extent cx="5953125" cy="2857500"/>
            <wp:effectExtent l="0" t="0" r="9525" b="0"/>
            <wp:docPr id="150235374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r w:rsidRPr="00443D94">
        <w:rPr>
          <w:rFonts w:ascii="Times New Roman" w:hAnsi="Times New Roman"/>
          <w:i/>
          <w:iCs/>
          <w:color w:val="000000" w:themeColor="text1"/>
          <w:sz w:val="24"/>
          <w:lang w:val="mn-MN"/>
        </w:rPr>
        <w:t>Эх сурвалж: Судлаачийн боловсруулалт</w:t>
      </w:r>
      <w:r w:rsidRPr="00443D94">
        <w:rPr>
          <w:rFonts w:ascii="Times New Roman" w:hAnsi="Times New Roman"/>
          <w:b/>
          <w:bCs/>
          <w:i/>
          <w:iCs/>
          <w:color w:val="000000" w:themeColor="text1"/>
          <w:sz w:val="24"/>
          <w:lang w:val="mn-MN"/>
        </w:rPr>
        <w:t xml:space="preserve"> (</w:t>
      </w:r>
      <w:r w:rsidRPr="00443D94">
        <w:rPr>
          <w:rFonts w:ascii="Times New Roman" w:hAnsi="Times New Roman"/>
          <w:i/>
          <w:iCs/>
          <w:color w:val="000000" w:themeColor="text1"/>
          <w:sz w:val="24"/>
          <w:lang w:val="mn-MN"/>
        </w:rPr>
        <w:t>Сонгуулийн Ерөнхий Хороо)</w:t>
      </w:r>
    </w:p>
    <w:p w14:paraId="038DA7FF" w14:textId="77777777" w:rsidR="005B5B7D" w:rsidRPr="00443D94" w:rsidRDefault="005B5B7D" w:rsidP="008049E2">
      <w:pPr>
        <w:spacing w:line="240" w:lineRule="auto"/>
        <w:jc w:val="both"/>
        <w:rPr>
          <w:rFonts w:ascii="Times New Roman" w:hAnsi="Times New Roman"/>
          <w:color w:val="000000" w:themeColor="text1"/>
          <w:sz w:val="24"/>
          <w:lang w:val="mn-MN"/>
        </w:rPr>
      </w:pPr>
    </w:p>
    <w:p w14:paraId="4DCC8EAA" w14:textId="3AB31732" w:rsidR="00EE16ED" w:rsidRPr="00443D94" w:rsidRDefault="00EE16ED" w:rsidP="008049E2">
      <w:pPr>
        <w:spacing w:line="240" w:lineRule="auto"/>
        <w:jc w:val="both"/>
        <w:rPr>
          <w:rFonts w:ascii="Times New Roman" w:hAnsi="Times New Roman"/>
          <w:i/>
          <w:color w:val="000000" w:themeColor="text1"/>
          <w:sz w:val="24"/>
          <w:lang w:val="mn-MN"/>
        </w:rPr>
      </w:pPr>
      <w:r w:rsidRPr="00443D94">
        <w:rPr>
          <w:rFonts w:ascii="Times New Roman" w:hAnsi="Times New Roman"/>
          <w:color w:val="000000" w:themeColor="text1"/>
          <w:sz w:val="24"/>
          <w:lang w:val="mn-MN"/>
        </w:rPr>
        <w:t xml:space="preserve">УИХ-ын нэгдсэн чуулганаар гишүүний бүрэн эрхээс чөлөөлөх санал хураалт хэрхэн явагдсанаас нөхөн сонгууль явагдах эсэх асуудал шийдэгддэг. 1992-2004 онд УИХ-ын чуулганы нэгдсэн хуралдаанаар гишүүний бүрэн эрхээс нь чөлөөлөх асуудал нь 100 хувь чөлөөлөгдөх байдлаар шийдэгдэж байжээ. 2004-2024 онд нэгдсэн чуулганаар гишүүний бүрэн эрхээс чөлөөлөгдөх санал хураалтаар бүрэн эрхтэй хэвээр үлдэх тохиолдол нэмэгдсэн байна. Гишүүнийг бүрэн эрхээс нь чөлөөлөх шалтгаан нь нас барах, өөр албан тушаалд томилогдсон, хууль зөрчсөний улмаас чөлөөлөгдсөн зэргээр чуулганы нэгдсэн хуралдаанаар хэлэлцдэг. Чуулганы нэгдсэн хуралдаанаар  бүрэн эрх нь чөлөөлөгдөөгүй тохиолдлууд 2016 оны Р.Амаржаргалын өөрийн хүсэлтээр огцрох санал хураалтаас бусад нь хууль зөрчсөний улмаас чөлөөлөх санал хураалгаж, УИХ-ын олонхын саналаар бүрэн эрхтэйгээ хэвээр үлдсэн байна. Энэ нь УИХ-ын гишүүний халдашгүй дархан эрхийн доор хууль зөрчсөн үйлдлээ нуух, хамгаалалтад орох, цаашлаад улс төрийн намын парламент дахь олонхын дэмжлэгээр бүрэн эрхтэйгээ үлдэх үйлдэл ч байх боломжтой юм (Зураг 7). </w:t>
      </w:r>
    </w:p>
    <w:p w14:paraId="3B89E40E" w14:textId="77777777" w:rsidR="00EE16ED" w:rsidRPr="00443D94" w:rsidRDefault="00EE16ED" w:rsidP="008049E2">
      <w:pPr>
        <w:spacing w:line="240" w:lineRule="auto"/>
        <w:ind w:firstLine="720"/>
        <w:jc w:val="both"/>
        <w:rPr>
          <w:rFonts w:ascii="Times New Roman" w:hAnsi="Times New Roman"/>
          <w:iCs/>
          <w:color w:val="000000" w:themeColor="text1"/>
          <w:sz w:val="24"/>
          <w:lang w:val="mn-MN"/>
        </w:rPr>
      </w:pPr>
      <w:r w:rsidRPr="00443D94">
        <w:rPr>
          <w:rFonts w:ascii="Times New Roman" w:hAnsi="Times New Roman"/>
          <w:iCs/>
          <w:color w:val="000000" w:themeColor="text1"/>
          <w:sz w:val="24"/>
          <w:lang w:val="mn-MN"/>
        </w:rPr>
        <w:t xml:space="preserve">Улс орнууд дахь нөхөн сонгууль бол улс төрийн амьдралд онцгой ач холбогдолтой бөгөөд парламент, хууль тогтоох байгууллагын суудал дутсан тохиолдолд зохион байгуулагддаг. Олон улсын туршлагад нөхөн сонгууль нь улс төрийн хүчний харьцаанд өөрчлөлт оруулж, эрх баригч намын бодлогыг сорих, сөрөг хүчний боломжийг нэмэгдүүлэх чухал үе гэж тооцогддог. Жишээлбэл, АНУ-д сенатын сонгуулийн нөхөн сонгууль нь хэн засгийн эрхийг авах вэ гэдгийг тодорхойлох томоохон нөлөөтэй. Энэ төрлийн нөхөн сонгууль нь улс төрийн уур амьсгалыг илтгэх төдийгүй, ирээдүйн ээлжит парламентын сонгуулийн чиг хандлагыг урьдчилан таамаглахад чухал үүрэгтэйг онцолж байдаг. </w:t>
      </w:r>
    </w:p>
    <w:p w14:paraId="33FEADD3" w14:textId="77777777" w:rsidR="00EE16ED" w:rsidRPr="00443D94" w:rsidRDefault="00EE16ED" w:rsidP="008049E2">
      <w:pPr>
        <w:spacing w:line="240" w:lineRule="auto"/>
        <w:ind w:firstLine="720"/>
        <w:jc w:val="both"/>
        <w:rPr>
          <w:rFonts w:ascii="Times New Roman" w:hAnsi="Times New Roman"/>
          <w:iCs/>
          <w:color w:val="000000" w:themeColor="text1"/>
          <w:sz w:val="24"/>
          <w:lang w:val="mn-MN"/>
        </w:rPr>
      </w:pPr>
      <w:r w:rsidRPr="00443D94">
        <w:rPr>
          <w:rFonts w:ascii="Times New Roman" w:hAnsi="Times New Roman"/>
          <w:iCs/>
          <w:color w:val="000000" w:themeColor="text1"/>
          <w:sz w:val="24"/>
          <w:lang w:val="mn-MN"/>
        </w:rPr>
        <w:t>Олон улсын эмпирик судалгаанаас үзэхэд, нөхөн сонгуулийн үеэр сөрөг намд ялалт байгуулах боломж илүү их байдаг. Энэ нь эрх баригч намын үйл ажиллагаа, бодлого шийдвэрийн үр дүнд сонгогчдын дургүйцэл нэмэгдсэнтэй холбоотой. Тухайлбал, АНУ-д 2017 оны Алабамагийн сенатын нөхөн сонгуульд сөрөг хүчний Ардчилсан нам ялалт байгуулж, эрх баригч Бүгд Найрамдах намд томоохон ялагдал авчирсан. Энэ нь тухайн үедээ сонгогчдын бодит байдлыг илэрхийлж, сөрөг хүчний саналыг нэмэгдүүлсэн тод жишээ юм.</w:t>
      </w:r>
    </w:p>
    <w:p w14:paraId="4C5F4F18" w14:textId="77777777" w:rsidR="00EE16ED" w:rsidRPr="00443D94" w:rsidRDefault="00EE16ED" w:rsidP="008049E2">
      <w:pPr>
        <w:spacing w:line="240" w:lineRule="auto"/>
        <w:ind w:firstLine="720"/>
        <w:jc w:val="both"/>
        <w:rPr>
          <w:rFonts w:ascii="Times New Roman" w:hAnsi="Times New Roman"/>
          <w:iCs/>
          <w:color w:val="000000" w:themeColor="text1"/>
          <w:sz w:val="24"/>
          <w:lang w:val="mn-MN"/>
        </w:rPr>
      </w:pPr>
      <w:r w:rsidRPr="00443D94">
        <w:rPr>
          <w:rFonts w:ascii="Times New Roman" w:hAnsi="Times New Roman"/>
          <w:iCs/>
          <w:color w:val="000000" w:themeColor="text1"/>
          <w:sz w:val="24"/>
          <w:lang w:val="mn-MN"/>
        </w:rPr>
        <w:t xml:space="preserve">Монгол Улсын нөхцөлд нөхөн сонгуулийн шинж чанар зарим талаар олон улсын жишгээс ялгаатай байна. Тухайлбал, эрх баригч нам нөхөн сонгуулиудад давамгайлж, амжилттай оролцдог. Энэ нь Монголын улс төрийн орчинд эрх баригч намын нөлөө, дэмжлэгийн сүлжээ, санхүүгийн нөөц, засаглалын тогтолцооноос хамааралтай байна. Жишээлбэл, 1997-2021 оны УИХ-ын бүрэн эрхийн хугацааны нөхөн сонгуулиудад эрх баригч нам дийлэнх тохиолдолд ялалт байгуулсан нь үүнийг баталж байна. </w:t>
      </w:r>
    </w:p>
    <w:p w14:paraId="7F6A2495" w14:textId="77777777" w:rsidR="00EE16ED" w:rsidRPr="00443D94" w:rsidRDefault="00EE16ED" w:rsidP="008049E2">
      <w:pPr>
        <w:spacing w:line="240" w:lineRule="auto"/>
        <w:ind w:firstLine="720"/>
        <w:jc w:val="both"/>
        <w:rPr>
          <w:rFonts w:ascii="Times New Roman" w:hAnsi="Times New Roman"/>
          <w:iCs/>
          <w:color w:val="000000" w:themeColor="text1"/>
          <w:sz w:val="24"/>
          <w:lang w:val="mn-MN"/>
        </w:rPr>
      </w:pPr>
      <w:r w:rsidRPr="00443D94">
        <w:rPr>
          <w:rFonts w:ascii="Times New Roman" w:hAnsi="Times New Roman"/>
          <w:iCs/>
          <w:color w:val="000000" w:themeColor="text1"/>
          <w:sz w:val="24"/>
          <w:lang w:val="mn-MN"/>
        </w:rPr>
        <w:t xml:space="preserve">Нөхөн сонгуулийн үндсэн шалтгаануудын нэг нь хууль зөрчсөн үйлдлээс үүдэн албан тушаалаа орхих явдал юм. Монгол Улсад энэ төрлийн нөхцөл байдал олонтоо тохиолддог бөгөөд чөлөөлөгдсөн суудлуудын нөхөн сонгууль нь тодорхой улс төрчид, улс төрийн намуудын нэр хүндийг хэмжих боломж болж хувирдаг. Гэвч энэ төрлийн нөхцөлд эрх баригч намын шийдвэрээс хамаарч тодорхой тойргуудад нөхөн сонгууль явуулахгүй байгаа нь </w:t>
      </w:r>
      <w:r w:rsidRPr="00443D94">
        <w:rPr>
          <w:rFonts w:ascii="Times New Roman" w:hAnsi="Times New Roman"/>
          <w:color w:val="000000" w:themeColor="text1"/>
          <w:sz w:val="24"/>
          <w:lang w:val="mn-MN"/>
        </w:rPr>
        <w:t xml:space="preserve">тойргийн сонгогчдын төрд төлөөлөх эрхийг орхигдуулсан, хууль тогтоох байгууллагын хэвийн үйл ажиллагаанд сөргөөр нөлөөлөх асуудлыг үүсгэж болох өндөр магадлалтайг дахин цохон тэмдэглэх нь зүйтэй юм. </w:t>
      </w:r>
    </w:p>
    <w:p w14:paraId="33351012" w14:textId="77777777" w:rsidR="00081CA8" w:rsidRPr="00443D94" w:rsidRDefault="00081CA8" w:rsidP="008049E2">
      <w:pPr>
        <w:spacing w:line="240" w:lineRule="auto"/>
        <w:rPr>
          <w:rFonts w:ascii="Times New Roman" w:hAnsi="Times New Roman"/>
          <w:iCs/>
          <w:color w:val="000000" w:themeColor="text1"/>
          <w:sz w:val="24"/>
          <w:lang w:val="mn-MN"/>
        </w:rPr>
      </w:pPr>
    </w:p>
    <w:p w14:paraId="75043CA5" w14:textId="5F6EA822" w:rsidR="00EE16ED" w:rsidRPr="00443D94" w:rsidRDefault="00EE16ED" w:rsidP="008049E2">
      <w:pPr>
        <w:spacing w:line="240" w:lineRule="auto"/>
        <w:rPr>
          <w:rFonts w:ascii="Times New Roman" w:hAnsi="Times New Roman"/>
          <w:b/>
          <w:bCs/>
          <w:iCs/>
          <w:color w:val="000000" w:themeColor="text1"/>
          <w:sz w:val="24"/>
          <w:lang w:val="mn-MN"/>
        </w:rPr>
      </w:pPr>
      <w:r w:rsidRPr="00443D94">
        <w:rPr>
          <w:rFonts w:ascii="Times New Roman" w:hAnsi="Times New Roman"/>
          <w:b/>
          <w:bCs/>
          <w:iCs/>
          <w:color w:val="000000" w:themeColor="text1"/>
          <w:sz w:val="24"/>
          <w:lang w:val="mn-MN"/>
        </w:rPr>
        <w:t>Дүгнэлт</w:t>
      </w:r>
    </w:p>
    <w:p w14:paraId="5A5D5DFD" w14:textId="77777777" w:rsidR="00081CA8" w:rsidRPr="00443D94" w:rsidRDefault="00081CA8" w:rsidP="008049E2">
      <w:pPr>
        <w:spacing w:line="240" w:lineRule="auto"/>
        <w:jc w:val="both"/>
        <w:rPr>
          <w:rFonts w:ascii="Times New Roman" w:hAnsi="Times New Roman"/>
          <w:iCs/>
          <w:color w:val="000000" w:themeColor="text1"/>
          <w:sz w:val="24"/>
          <w:lang w:val="mn-MN"/>
        </w:rPr>
      </w:pPr>
    </w:p>
    <w:p w14:paraId="3E977CA1" w14:textId="290906FA" w:rsidR="00EE16ED" w:rsidRPr="00443D94" w:rsidRDefault="00EE16ED" w:rsidP="008049E2">
      <w:pPr>
        <w:spacing w:line="240" w:lineRule="auto"/>
        <w:jc w:val="both"/>
        <w:rPr>
          <w:rFonts w:ascii="Times New Roman" w:hAnsi="Times New Roman"/>
          <w:iCs/>
          <w:color w:val="000000" w:themeColor="text1"/>
          <w:sz w:val="24"/>
          <w:lang w:val="mn-MN"/>
        </w:rPr>
      </w:pPr>
      <w:r w:rsidRPr="00443D94">
        <w:rPr>
          <w:rFonts w:ascii="Times New Roman" w:hAnsi="Times New Roman"/>
          <w:iCs/>
          <w:color w:val="000000" w:themeColor="text1"/>
          <w:sz w:val="24"/>
          <w:lang w:val="mn-MN"/>
        </w:rPr>
        <w:t>Парламентын нөхөн сонгууль нь улс орнуудад улс төрийн өрсөлдөөнийг эрчимжүүлж, улс төрийн тогтолцооны эмгэг асуудлуудыг илрүүлэх чухал үйл явц юм. Монгол Улсад нөхөн сонгуулийн үед эрх баригч нам давамгайлж байгаагийн шалтгаан нь улс төрийн байгууллагын тогтолцоо, сонгогчдын улс төрийн соёл, хууль эрх зүйн хэрэгжилттэй холбоотой. Харин олон улсын кейс, тэр дундаа АНУ-ын туршлагаас харахад, нөхөн сонгууль нь ихэвчлэн сөрөг намд боломж олгодог бөгөөд улс төрийн тэнцвэрийг хадгалахад чухал үүрэгтэй. Иймд Монгол Улсын нөхөн сонгуульд шаардлагатай эрх зүйн өөрчлөлтийг хийх ёстойг харуулж байна.</w:t>
      </w:r>
    </w:p>
    <w:p w14:paraId="5494FB89" w14:textId="77777777" w:rsidR="00EE16ED" w:rsidRPr="00443D94" w:rsidRDefault="00EE16ED" w:rsidP="008049E2">
      <w:pPr>
        <w:spacing w:line="240" w:lineRule="auto"/>
        <w:ind w:firstLine="720"/>
        <w:jc w:val="both"/>
        <w:rPr>
          <w:rFonts w:ascii="Times New Roman" w:hAnsi="Times New Roman"/>
          <w:color w:val="000000" w:themeColor="text1"/>
          <w:sz w:val="24"/>
          <w:lang w:val="mn-MN"/>
        </w:rPr>
      </w:pPr>
      <w:r w:rsidRPr="00443D94">
        <w:rPr>
          <w:rFonts w:ascii="Times New Roman" w:hAnsi="Times New Roman"/>
          <w:bCs/>
          <w:color w:val="000000" w:themeColor="text1"/>
          <w:sz w:val="24"/>
          <w:lang w:val="mn-MN"/>
        </w:rPr>
        <w:t>Эмпирик судалгааны үр дүнгээр Монгол Улсад 1997-2021 онд 11 удаагийн 12 тойрогт орон гарсан гишүүнийг нөхөх сонгууль явагдсан байна. Нийт 12 тойрогт болсон нөхөн сонгуулийн 11 тойрогт нь МАН (хуучин МАХН), 1 тойрог АН (АХЭ) ялалт байгуулжээ.</w:t>
      </w:r>
      <w:r w:rsidRPr="00443D94">
        <w:rPr>
          <w:rFonts w:ascii="Times New Roman" w:hAnsi="Times New Roman"/>
          <w:i/>
          <w:iCs/>
          <w:color w:val="000000" w:themeColor="text1"/>
          <w:sz w:val="24"/>
          <w:lang w:val="mn-MN"/>
        </w:rPr>
        <w:t xml:space="preserve"> </w:t>
      </w:r>
      <w:r w:rsidRPr="00443D94">
        <w:rPr>
          <w:rFonts w:ascii="Times New Roman" w:hAnsi="Times New Roman"/>
          <w:color w:val="000000" w:themeColor="text1"/>
          <w:sz w:val="24"/>
          <w:lang w:val="mn-MN"/>
        </w:rPr>
        <w:t>Нөхөн сонгуульд ялалт байгуулж буй нэр дэвшигчид бүх тохиолдолд 50+1 буюу дийлэнх олонхын саналаар 51.44-87.18 хувийн хооронд санал авч тухайн тойрогтоо ялалт байгуулсан байна.</w:t>
      </w:r>
    </w:p>
    <w:p w14:paraId="7282A8CF" w14:textId="77777777" w:rsidR="00EE16ED" w:rsidRPr="00443D94" w:rsidRDefault="00EE16ED" w:rsidP="008049E2">
      <w:pPr>
        <w:spacing w:line="240" w:lineRule="auto"/>
        <w:ind w:firstLine="720"/>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УИХ-ын гишүүний бүрэн эрхийг чөлөөлсөн байдлыг ангилж авч үзвэл өөр албан тушаалд шилжсэн 8, нас барсан 10, өөрийн хүсэлтээр чөлөөлөгдсөн 10, бүрэн эрхийг түдгэлзүүлж, чөлөөлсөн 5 тохиолдол байна. 1992-2016 он бүрэн эрхийн хугацаа дуусахаас нэг жилийн өмнө чөлөөлөгдсөн бүх тохиолдолд нөхөн сонгууль явагдсан бол 2016-2024 онд 5 тойрогт нөхөн сонгууль явагдаагүй байна. </w:t>
      </w:r>
      <w:r w:rsidRPr="00443D94">
        <w:rPr>
          <w:rFonts w:ascii="Times New Roman" w:hAnsi="Times New Roman"/>
          <w:bCs/>
          <w:color w:val="000000" w:themeColor="text1"/>
          <w:sz w:val="24"/>
          <w:lang w:val="mn-MN"/>
        </w:rPr>
        <w:t xml:space="preserve">1992-2004 онд УИХ-ын чуулганы нэгдсэн хуралдаанаар гишүүний бүрэн эрхээс нь 100 хувь чөлөөлөх байдлаар шийдэгдэж байсан бол 2004-2024 оны хооронд нэгээс бусад тохиолдолд нь тухайн үеийн УИХ-ын гишүүд хууль зөрчсөн нөхцөл байдлыг шийдэхийн тулд УИХ-д </w:t>
      </w:r>
      <w:r w:rsidRPr="00443D94">
        <w:rPr>
          <w:rFonts w:ascii="Times New Roman" w:hAnsi="Times New Roman"/>
          <w:color w:val="000000" w:themeColor="text1"/>
          <w:sz w:val="24"/>
          <w:lang w:val="mn-MN"/>
        </w:rPr>
        <w:t xml:space="preserve">санал хураалгаж олонхын саналаар бүрэн эрхтэй хэвээр үлдээсэн байна. </w:t>
      </w:r>
    </w:p>
    <w:p w14:paraId="1992F893" w14:textId="77777777" w:rsidR="00EE16ED" w:rsidRPr="00443D94" w:rsidRDefault="00EE16ED" w:rsidP="008049E2">
      <w:pPr>
        <w:spacing w:line="240" w:lineRule="auto"/>
        <w:ind w:firstLine="720"/>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Хайрцаг-сахлан диаграммын тархалтын шинжилгээг УИХ-ын нөхөн сонгуульд өрсөлдсөн нэр дэвшигчдийн саналын хувиар загварчилсан бөгөөд үр дүнгээс харахад, 1-р квартил нь 6.8 хувьтай байна. Энэ нь нийт санал өгсөн сонгогчдын доод 25 хувьд харгалзах дэмжлэгийг илэрхийлж байгаа юм. Харин хайрцаг-сахлын дотор байрлах медиан буюу 2-р квартил нь 19.6 хувьтай тэнцүү байгаа нь нийт саналын дундаж тархалт нь харьцангуй бага түвшинд байгааг харуулж байна. Хайрцаг-сахлын  дээд хязгаар буюу 3-р квартил нь 30.2 хувьтай тэнцүү байгаа нь санал өгсөн дийлэнх сонгогчдын дэмжлэг энэ түвшинд багтсаныг харуулж байна. Тархалт дахь сахлын дээд хэсэг буюу 73.8 хувь нь нийт саналын ердийн дээд хязгаарыг илэрхийлсэн. Гэвч тархалтын алслагдсан утга (</w:t>
      </w:r>
      <w:r w:rsidRPr="00443D94">
        <w:rPr>
          <w:rFonts w:ascii="Times New Roman" w:hAnsi="Times New Roman"/>
          <w:i/>
          <w:iCs/>
          <w:color w:val="000000" w:themeColor="text1"/>
          <w:sz w:val="24"/>
          <w:lang w:val="mn-MN"/>
        </w:rPr>
        <w:t>outlier</w:t>
      </w:r>
      <w:r w:rsidRPr="00443D94">
        <w:rPr>
          <w:rFonts w:ascii="Times New Roman" w:hAnsi="Times New Roman"/>
          <w:color w:val="000000" w:themeColor="text1"/>
          <w:sz w:val="24"/>
          <w:lang w:val="mn-MN"/>
        </w:rPr>
        <w:t xml:space="preserve">) буюу 77.2 хувь, 83.6 хувь, 92.3 хувийн саналууд нь гаднын цэгүүд болж, ердийн хэмжээнээс хэт давсан өндөр дэмжлэгийг илэрхийлж байгаа нь тухайн тойрогт улс төрийн сонгуулийн хувьд нэг намын давамгай байдал, хүчний тэнцвэргүй улс төрийн намуудын өрсөлдөөн бий болсныг илтгэж байна. </w:t>
      </w:r>
    </w:p>
    <w:p w14:paraId="3656DE1E" w14:textId="77777777" w:rsidR="00EE16ED" w:rsidRPr="00443D94" w:rsidRDefault="00EE16ED" w:rsidP="008049E2">
      <w:pPr>
        <w:spacing w:line="240" w:lineRule="auto"/>
        <w:ind w:firstLine="720"/>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Нөхөн сонгуулийг үр дүнтэй зохион байгуулах нь зөвхөн зохион байгуулалтын асуудал биш, харин олон талт оролцоо, ил тод байдал, шударга ёсыг хангасан нарийн арга зүй юм. Нөхөн сонгууль нь зөвхөн хууль тогтоох байгууллагын бүрэлдэхүүнийг нөхөхөөс гадна улс төрийн өрсөлдөөн, иргэдийн оролцоог нэмэгдүүлэх чухал үүрэг гүйцэтгэдгийг онцлон тэмдэглэх нь зүйтэй. УИХ-ын нөхөн сонгуулийг үр дүнтэй зохион байгуулах нь улс төрийн тогтвортой байдлыг хангах, ардчиллын зарчмыг бэхжүүлэхэд чухал ач холбогдолтой. Энэ зорилгыг хэрэгжүүлэхийн тулд олон улсын шилдэг туршлагыг судлан, шинжлэх ухааны үндэслэл бүхий зөвлөмжийг боловсруулж хэрэгжүүлэхийг судалгааны баг санал болгож байна. Иймд УИХ</w:t>
      </w:r>
      <w:r w:rsidRPr="00443D94">
        <w:rPr>
          <w:rFonts w:ascii="Times New Roman" w:hAnsi="Times New Roman"/>
          <w:color w:val="000000" w:themeColor="text1"/>
          <w:sz w:val="24"/>
          <w:lang w:val="mn-MN"/>
        </w:rPr>
        <w:noBreakHyphen/>
        <w:t>ын нөхөн сонгуулийг явуулах орчныг сайжруулах зорилгоор дараах саналуудыг дэвшүүлж байна. Үүнд:</w:t>
      </w:r>
    </w:p>
    <w:p w14:paraId="3D940003" w14:textId="77777777" w:rsidR="00EE16ED" w:rsidRPr="00443D94" w:rsidRDefault="00EE16ED" w:rsidP="008049E2">
      <w:pPr>
        <w:numPr>
          <w:ilvl w:val="0"/>
          <w:numId w:val="16"/>
        </w:num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УИХ-ын гишүүний сул орон гарснаас 60 хоногийн дотор нөхөн сонгуулийг товлон зарлаж, зохион байгуулж дуусгах эрх зүйн орчин бүрдүүлэх,</w:t>
      </w:r>
    </w:p>
    <w:p w14:paraId="71D14821" w14:textId="77777777" w:rsidR="00EE16ED" w:rsidRPr="00443D94" w:rsidRDefault="00EE16ED" w:rsidP="008049E2">
      <w:pPr>
        <w:numPr>
          <w:ilvl w:val="0"/>
          <w:numId w:val="16"/>
        </w:num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Хууль зөрчсөн, гэмт хэрэг үйлдсэн нь тогтоогдсон УИХ-ын гишүүдийн бүрэн эрхтэйгээ үлдэх босгыг нийт гишүүдийн 2/3-оор тогтоох, </w:t>
      </w:r>
    </w:p>
    <w:p w14:paraId="04C9206A" w14:textId="77777777" w:rsidR="00EE16ED" w:rsidRPr="00443D94" w:rsidRDefault="00EE16ED" w:rsidP="008049E2">
      <w:pPr>
        <w:numPr>
          <w:ilvl w:val="0"/>
          <w:numId w:val="16"/>
        </w:num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Сонгогчдын боловсрол ба мэдээллийн хүртээмжийг нэмэгдүүлэх чиглэлээр нөхөн сонгууль явагдах тойрогт сонгогчдод хандсан мэдээлэл, сурталчилгааны ажлыг идэвхтэй өрнүүлэх,</w:t>
      </w:r>
    </w:p>
    <w:p w14:paraId="32ED30E4" w14:textId="77777777" w:rsidR="00EE16ED" w:rsidRPr="00443D94" w:rsidRDefault="00EE16ED" w:rsidP="008049E2">
      <w:pPr>
        <w:numPr>
          <w:ilvl w:val="0"/>
          <w:numId w:val="16"/>
        </w:numPr>
        <w:spacing w:line="240" w:lineRule="auto"/>
        <w:jc w:val="both"/>
        <w:rPr>
          <w:rFonts w:ascii="Times New Roman" w:hAnsi="Times New Roman"/>
          <w:bCs/>
          <w:color w:val="000000" w:themeColor="text1"/>
          <w:sz w:val="24"/>
          <w:lang w:val="mn-MN"/>
        </w:rPr>
      </w:pPr>
      <w:r w:rsidRPr="00443D94">
        <w:rPr>
          <w:rFonts w:ascii="Times New Roman" w:hAnsi="Times New Roman"/>
          <w:bCs/>
          <w:color w:val="000000" w:themeColor="text1"/>
          <w:sz w:val="24"/>
          <w:lang w:val="mn-MN"/>
        </w:rPr>
        <w:t xml:space="preserve">Япон болон Швед зэрэг улсууд орон нутгийн сонгогчдыг урамшуулах хөтөлбөрүүд хэрэгжүүлсэн бөгөөд нөхөн сонгуулийн үеэр орон нутгийн иргэдийн оролцоог идэвхжүүлэх тусгай хөтөлбөр хэрэгжүүлэх шаардлагатай </w:t>
      </w:r>
      <w:sdt>
        <w:sdtPr>
          <w:rPr>
            <w:rFonts w:ascii="Times New Roman" w:hAnsi="Times New Roman"/>
            <w:bCs/>
            <w:color w:val="000000" w:themeColor="text1"/>
            <w:sz w:val="24"/>
            <w:lang w:val="mn-MN"/>
          </w:rPr>
          <w:tag w:val="MENDELEY_CITATION_v3_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"/>
          <w:id w:val="44043392"/>
          <w:placeholder>
            <w:docPart w:val="C16D8F5B63A74F2084528606FD58F06E"/>
          </w:placeholder>
        </w:sdtPr>
        <w:sdtContent>
          <w:r w:rsidRPr="00443D94">
            <w:rPr>
              <w:rFonts w:ascii="Times New Roman" w:hAnsi="Times New Roman"/>
              <w:bCs/>
              <w:color w:val="000000" w:themeColor="text1"/>
              <w:sz w:val="24"/>
              <w:lang w:val="mn-MN"/>
            </w:rPr>
            <w:t>(OECD, 2023; (UNDP), 2023)</w:t>
          </w:r>
        </w:sdtContent>
      </w:sdt>
      <w:r w:rsidRPr="00443D94">
        <w:rPr>
          <w:rFonts w:ascii="Times New Roman" w:hAnsi="Times New Roman"/>
          <w:bCs/>
          <w:color w:val="000000" w:themeColor="text1"/>
          <w:sz w:val="24"/>
          <w:lang w:val="mn-MN"/>
        </w:rPr>
        <w:t xml:space="preserve">. </w:t>
      </w:r>
    </w:p>
    <w:p w14:paraId="50795F03" w14:textId="77777777" w:rsidR="00EE16ED" w:rsidRPr="00443D94" w:rsidRDefault="00EE16ED" w:rsidP="008049E2">
      <w:pPr>
        <w:spacing w:line="240" w:lineRule="auto"/>
        <w:jc w:val="both"/>
        <w:rPr>
          <w:rFonts w:ascii="Times New Roman" w:hAnsi="Times New Roman"/>
          <w:bCs/>
          <w:color w:val="000000" w:themeColor="text1"/>
          <w:sz w:val="24"/>
          <w:lang w:val="mn-MN"/>
        </w:rPr>
      </w:pPr>
    </w:p>
    <w:p w14:paraId="1AC0B3D5" w14:textId="6B9725BB"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Ашигласан материал</w:t>
      </w:r>
    </w:p>
    <w:p w14:paraId="208F6C0C" w14:textId="77777777" w:rsidR="00081CA8" w:rsidRPr="00443D94" w:rsidRDefault="00081CA8" w:rsidP="008049E2">
      <w:pPr>
        <w:spacing w:line="240" w:lineRule="auto"/>
        <w:rPr>
          <w:rFonts w:ascii="Times New Roman" w:hAnsi="Times New Roman"/>
          <w:b/>
          <w:bCs/>
          <w:sz w:val="24"/>
          <w:lang w:val="mn-MN"/>
        </w:rPr>
      </w:pPr>
    </w:p>
    <w:sdt>
      <w:sdtPr>
        <w:rPr>
          <w:rFonts w:ascii="Times New Roman" w:hAnsi="Times New Roman"/>
          <w:sz w:val="24"/>
          <w:lang w:val="mn-MN"/>
        </w:rPr>
        <w:tag w:val="MENDELEY_BIBLIOGRAPHY"/>
        <w:id w:val="116113780"/>
        <w:placeholder>
          <w:docPart w:val="C16D8F5B63A74F2084528606FD58F06E"/>
        </w:placeholder>
      </w:sdtPr>
      <w:sdtContent>
        <w:p w14:paraId="6DBFA6AD"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xml:space="preserve">Cross, W., &amp; Young, L. (2020). Regional politics in Canadian by-elections: Burnaby South case study. </w:t>
          </w:r>
          <w:r w:rsidRPr="00443D94">
            <w:rPr>
              <w:rFonts w:ascii="Times New Roman" w:hAnsi="Times New Roman"/>
              <w:i/>
              <w:iCs/>
              <w:sz w:val="24"/>
              <w:lang w:val="mn-MN"/>
            </w:rPr>
            <w:t>Canadian Journal of Political Science</w:t>
          </w:r>
          <w:r w:rsidRPr="00443D94">
            <w:rPr>
              <w:rFonts w:ascii="Times New Roman" w:hAnsi="Times New Roman"/>
              <w:sz w:val="24"/>
              <w:lang w:val="mn-MN"/>
            </w:rPr>
            <w:t>.</w:t>
          </w:r>
        </w:p>
        <w:p w14:paraId="6C6A32CE"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xml:space="preserve">Green, A. (2019). The dynamics of Australian by-elections: Wentworth in focus. </w:t>
          </w:r>
          <w:r w:rsidRPr="00443D94">
            <w:rPr>
              <w:rFonts w:ascii="Times New Roman" w:hAnsi="Times New Roman"/>
              <w:i/>
              <w:iCs/>
              <w:sz w:val="24"/>
              <w:lang w:val="mn-MN"/>
            </w:rPr>
            <w:t>Australian Journal of Political Science</w:t>
          </w:r>
          <w:r w:rsidRPr="00443D94">
            <w:rPr>
              <w:rFonts w:ascii="Times New Roman" w:hAnsi="Times New Roman"/>
              <w:sz w:val="24"/>
              <w:lang w:val="mn-MN"/>
            </w:rPr>
            <w:t>.</w:t>
          </w:r>
        </w:p>
        <w:p w14:paraId="412C01B2"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xml:space="preserve">Johnston, R., &amp; Pattie, C. (2021). By-elections as political barometers: Evidence from Hartlepool. </w:t>
          </w:r>
          <w:r w:rsidRPr="00443D94">
            <w:rPr>
              <w:rFonts w:ascii="Times New Roman" w:hAnsi="Times New Roman"/>
              <w:i/>
              <w:iCs/>
              <w:sz w:val="24"/>
              <w:lang w:val="mn-MN"/>
            </w:rPr>
            <w:t>British Journal of Political Science</w:t>
          </w:r>
          <w:r w:rsidRPr="00443D94">
            <w:rPr>
              <w:rFonts w:ascii="Times New Roman" w:hAnsi="Times New Roman"/>
              <w:sz w:val="24"/>
              <w:lang w:val="mn-MN"/>
            </w:rPr>
            <w:t>.</w:t>
          </w:r>
        </w:p>
        <w:p w14:paraId="5049E30E"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xml:space="preserve">OECD. (2023). </w:t>
          </w:r>
          <w:r w:rsidRPr="00443D94">
            <w:rPr>
              <w:rFonts w:ascii="Times New Roman" w:hAnsi="Times New Roman"/>
              <w:i/>
              <w:iCs/>
              <w:sz w:val="24"/>
              <w:lang w:val="mn-MN"/>
            </w:rPr>
            <w:t>Local Governance in Sweden: Decentralization and Civic Engagement</w:t>
          </w:r>
          <w:r w:rsidRPr="00443D94">
            <w:rPr>
              <w:rFonts w:ascii="Times New Roman" w:hAnsi="Times New Roman"/>
              <w:sz w:val="24"/>
              <w:lang w:val="mn-MN"/>
            </w:rPr>
            <w:t>. OECD; OECD Publishing. https://www.oecd.org/sweden/local-governance-decentralization.pdf</w:t>
          </w:r>
        </w:p>
        <w:p w14:paraId="3D985E50"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xml:space="preserve">Smith, A. (2003). Election timing in majoritarian parliaments. </w:t>
          </w:r>
          <w:r w:rsidRPr="00443D94">
            <w:rPr>
              <w:rFonts w:ascii="Times New Roman" w:hAnsi="Times New Roman"/>
              <w:i/>
              <w:iCs/>
              <w:sz w:val="24"/>
              <w:lang w:val="mn-MN"/>
            </w:rPr>
            <w:t>British Journal of Political Science</w:t>
          </w:r>
          <w:r w:rsidRPr="00443D94">
            <w:rPr>
              <w:rFonts w:ascii="Times New Roman" w:hAnsi="Times New Roman"/>
              <w:sz w:val="24"/>
              <w:lang w:val="mn-MN"/>
            </w:rPr>
            <w:t xml:space="preserve">, </w:t>
          </w:r>
          <w:r w:rsidRPr="00443D94">
            <w:rPr>
              <w:rFonts w:ascii="Times New Roman" w:hAnsi="Times New Roman"/>
              <w:i/>
              <w:iCs/>
              <w:sz w:val="24"/>
              <w:lang w:val="mn-MN"/>
            </w:rPr>
            <w:t>33</w:t>
          </w:r>
          <w:r w:rsidRPr="00443D94">
            <w:rPr>
              <w:rFonts w:ascii="Times New Roman" w:hAnsi="Times New Roman"/>
              <w:sz w:val="24"/>
              <w:lang w:val="mn-MN"/>
            </w:rPr>
            <w:t>(3), 397–418.</w:t>
          </w:r>
        </w:p>
        <w:p w14:paraId="1966EED1"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xml:space="preserve">Smith, D. (2018). Voter mobilization in US special elections: The case of Alabama. </w:t>
          </w:r>
          <w:r w:rsidRPr="00443D94">
            <w:rPr>
              <w:rFonts w:ascii="Times New Roman" w:hAnsi="Times New Roman"/>
              <w:i/>
              <w:iCs/>
              <w:sz w:val="24"/>
              <w:lang w:val="mn-MN"/>
            </w:rPr>
            <w:t>American Political Science Review</w:t>
          </w:r>
          <w:r w:rsidRPr="00443D94">
            <w:rPr>
              <w:rFonts w:ascii="Times New Roman" w:hAnsi="Times New Roman"/>
              <w:sz w:val="24"/>
              <w:lang w:val="mn-MN"/>
            </w:rPr>
            <w:t>.</w:t>
          </w:r>
        </w:p>
        <w:p w14:paraId="1CE493E8"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xml:space="preserve">(UNDP), U. N. D. P. (2023). </w:t>
          </w:r>
          <w:r w:rsidRPr="00443D94">
            <w:rPr>
              <w:rFonts w:ascii="Times New Roman" w:hAnsi="Times New Roman"/>
              <w:i/>
              <w:iCs/>
              <w:sz w:val="24"/>
              <w:lang w:val="mn-MN"/>
            </w:rPr>
            <w:t>Mongolia Local Governance: Civic Engagement and Political Participation</w:t>
          </w:r>
          <w:r w:rsidRPr="00443D94">
            <w:rPr>
              <w:rFonts w:ascii="Times New Roman" w:hAnsi="Times New Roman"/>
              <w:sz w:val="24"/>
              <w:lang w:val="mn-MN"/>
            </w:rPr>
            <w:t>. UNDP; UNDP. https://www.undp.org/sites/g/files/zskgke326/files/migration/mn/mongol-ulsiin-zasag-zahirgaa.pdf</w:t>
          </w:r>
        </w:p>
        <w:p w14:paraId="080AE5CE"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xml:space="preserve">Сонгуулийн ерөнхий хороо. (2025, January 16). </w:t>
          </w:r>
          <w:r w:rsidRPr="00443D94">
            <w:rPr>
              <w:rFonts w:ascii="Times New Roman" w:hAnsi="Times New Roman"/>
              <w:i/>
              <w:iCs/>
              <w:sz w:val="24"/>
              <w:lang w:val="mn-MN"/>
            </w:rPr>
            <w:t>Сонгуулийн статистик мэдээлэл</w:t>
          </w:r>
          <w:r w:rsidRPr="00443D94">
            <w:rPr>
              <w:rFonts w:ascii="Times New Roman" w:hAnsi="Times New Roman"/>
              <w:sz w:val="24"/>
              <w:lang w:val="mn-MN"/>
            </w:rPr>
            <w:t>. СЕХ.</w:t>
          </w:r>
        </w:p>
        <w:p w14:paraId="251EBDFE"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xml:space="preserve">Үндэсний статистикийн хороо. (2025, January 16). </w:t>
          </w:r>
          <w:r w:rsidRPr="00443D94">
            <w:rPr>
              <w:rFonts w:ascii="Times New Roman" w:hAnsi="Times New Roman"/>
              <w:i/>
              <w:iCs/>
              <w:sz w:val="24"/>
              <w:lang w:val="mn-MN"/>
            </w:rPr>
            <w:t xml:space="preserve">Сонгуулийн тоон мэдээлэл </w:t>
          </w:r>
          <w:r w:rsidRPr="00443D94">
            <w:rPr>
              <w:rFonts w:ascii="Times New Roman" w:hAnsi="Times New Roman"/>
              <w:sz w:val="24"/>
              <w:lang w:val="mn-MN"/>
            </w:rPr>
            <w:t>. ҮСХ.</w:t>
          </w:r>
        </w:p>
        <w:p w14:paraId="276B8EEB"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xml:space="preserve">Ч.Тамир. (2004, July 20). </w:t>
          </w:r>
          <w:r w:rsidRPr="00443D94">
            <w:rPr>
              <w:rFonts w:ascii="Times New Roman" w:hAnsi="Times New Roman"/>
              <w:i/>
              <w:iCs/>
              <w:sz w:val="24"/>
              <w:lang w:val="mn-MN"/>
            </w:rPr>
            <w:t>Сонгуульд хийсэн дүн шинжилгээ</w:t>
          </w:r>
          <w:r w:rsidRPr="00443D94">
            <w:rPr>
              <w:rFonts w:ascii="Times New Roman" w:hAnsi="Times New Roman"/>
              <w:sz w:val="24"/>
              <w:lang w:val="mn-MN"/>
            </w:rPr>
            <w:t>. Нээлттэй Нийгэм Форум.</w:t>
          </w:r>
        </w:p>
        <w:p w14:paraId="64569873"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 </w:t>
          </w:r>
        </w:p>
      </w:sdtContent>
    </w:sdt>
    <w:bookmarkEnd w:id="0" w:displacedByCustomXml="prev"/>
    <w:p w14:paraId="4E48F7B6" w14:textId="249ABF60" w:rsidR="00EE16ED" w:rsidRPr="00443D94" w:rsidRDefault="00EE16ED" w:rsidP="008049E2">
      <w:pPr>
        <w:spacing w:line="240" w:lineRule="auto"/>
        <w:rPr>
          <w:rFonts w:ascii="Times New Roman" w:hAnsi="Times New Roman"/>
          <w:sz w:val="24"/>
          <w:lang w:val="mn-MN"/>
        </w:rPr>
      </w:pPr>
    </w:p>
    <w:p w14:paraId="7736BDAC" w14:textId="77777777" w:rsidR="00081CA8" w:rsidRPr="00443D94" w:rsidRDefault="00081CA8" w:rsidP="008049E2">
      <w:pPr>
        <w:spacing w:line="240" w:lineRule="auto"/>
        <w:jc w:val="both"/>
        <w:rPr>
          <w:rFonts w:ascii="Times New Roman" w:hAnsi="Times New Roman"/>
          <w:b/>
          <w:bCs/>
          <w:i/>
          <w:iCs/>
          <w:color w:val="000000" w:themeColor="text1"/>
          <w:sz w:val="24"/>
          <w:lang w:val="mn-MN"/>
        </w:rPr>
      </w:pPr>
      <w:r w:rsidRPr="00443D94">
        <w:rPr>
          <w:rFonts w:ascii="Times New Roman" w:hAnsi="Times New Roman"/>
          <w:b/>
          <w:bCs/>
          <w:i/>
          <w:iCs/>
          <w:color w:val="000000" w:themeColor="text1"/>
          <w:sz w:val="24"/>
          <w:lang w:val="mn-MN"/>
        </w:rPr>
        <w:t>Хавсралт 1</w:t>
      </w:r>
    </w:p>
    <w:p w14:paraId="0A1779BB"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 улс төрийн намуудын нэрийн товчлол, түүний тайлбар</w:t>
      </w:r>
    </w:p>
    <w:tbl>
      <w:tblPr>
        <w:tblW w:w="9700" w:type="dxa"/>
        <w:tblLook w:val="04A0" w:firstRow="1" w:lastRow="0" w:firstColumn="1" w:lastColumn="0" w:noHBand="0" w:noVBand="1"/>
      </w:tblPr>
      <w:tblGrid>
        <w:gridCol w:w="2410"/>
        <w:gridCol w:w="7290"/>
      </w:tblGrid>
      <w:tr w:rsidR="00081CA8" w:rsidRPr="00443D94" w14:paraId="4E2C4F19" w14:textId="77777777" w:rsidTr="005A30D5">
        <w:trPr>
          <w:trHeight w:val="278"/>
        </w:trPr>
        <w:tc>
          <w:tcPr>
            <w:tcW w:w="2410" w:type="dxa"/>
            <w:tcBorders>
              <w:top w:val="single" w:sz="8" w:space="0" w:color="auto"/>
              <w:left w:val="nil"/>
              <w:bottom w:val="single" w:sz="8" w:space="0" w:color="auto"/>
              <w:right w:val="nil"/>
            </w:tcBorders>
            <w:noWrap/>
            <w:vAlign w:val="center"/>
            <w:hideMark/>
          </w:tcPr>
          <w:p w14:paraId="41A5B35B" w14:textId="77777777" w:rsidR="00081CA8" w:rsidRPr="00443D94" w:rsidRDefault="00081CA8" w:rsidP="008049E2">
            <w:pPr>
              <w:spacing w:line="240" w:lineRule="auto"/>
              <w:jc w:val="both"/>
              <w:rPr>
                <w:rFonts w:ascii="Times New Roman" w:hAnsi="Times New Roman"/>
                <w:b/>
                <w:bCs/>
                <w:color w:val="000000" w:themeColor="text1"/>
                <w:sz w:val="24"/>
                <w:lang w:val="mn-MN"/>
              </w:rPr>
            </w:pPr>
            <w:r w:rsidRPr="00443D94">
              <w:rPr>
                <w:rFonts w:ascii="Times New Roman" w:hAnsi="Times New Roman"/>
                <w:b/>
                <w:bCs/>
                <w:color w:val="000000" w:themeColor="text1"/>
                <w:sz w:val="24"/>
                <w:lang w:val="mn-MN"/>
              </w:rPr>
              <w:t>ТОВЧЛОЛ</w:t>
            </w:r>
          </w:p>
        </w:tc>
        <w:tc>
          <w:tcPr>
            <w:tcW w:w="7290" w:type="dxa"/>
            <w:tcBorders>
              <w:top w:val="single" w:sz="8" w:space="0" w:color="auto"/>
              <w:left w:val="nil"/>
              <w:bottom w:val="single" w:sz="8" w:space="0" w:color="auto"/>
              <w:right w:val="nil"/>
            </w:tcBorders>
            <w:noWrap/>
            <w:vAlign w:val="center"/>
            <w:hideMark/>
          </w:tcPr>
          <w:p w14:paraId="0CDE7B49" w14:textId="77777777" w:rsidR="00081CA8" w:rsidRPr="00443D94" w:rsidRDefault="00081CA8" w:rsidP="008049E2">
            <w:pPr>
              <w:spacing w:line="240" w:lineRule="auto"/>
              <w:jc w:val="both"/>
              <w:rPr>
                <w:rFonts w:ascii="Times New Roman" w:hAnsi="Times New Roman"/>
                <w:b/>
                <w:bCs/>
                <w:color w:val="000000" w:themeColor="text1"/>
                <w:sz w:val="24"/>
                <w:lang w:val="mn-MN"/>
              </w:rPr>
            </w:pPr>
            <w:r w:rsidRPr="00443D94">
              <w:rPr>
                <w:rFonts w:ascii="Times New Roman" w:hAnsi="Times New Roman"/>
                <w:b/>
                <w:bCs/>
                <w:color w:val="000000" w:themeColor="text1"/>
                <w:sz w:val="24"/>
                <w:lang w:val="mn-MN"/>
              </w:rPr>
              <w:t>НАМЫН НЭР</w:t>
            </w:r>
          </w:p>
        </w:tc>
      </w:tr>
      <w:tr w:rsidR="00081CA8" w:rsidRPr="00443D94" w14:paraId="2E8EC80A" w14:textId="77777777" w:rsidTr="005A30D5">
        <w:trPr>
          <w:trHeight w:val="278"/>
        </w:trPr>
        <w:tc>
          <w:tcPr>
            <w:tcW w:w="2410" w:type="dxa"/>
            <w:tcBorders>
              <w:top w:val="single" w:sz="8" w:space="0" w:color="auto"/>
              <w:left w:val="nil"/>
              <w:bottom w:val="nil"/>
              <w:right w:val="nil"/>
            </w:tcBorders>
            <w:noWrap/>
            <w:vAlign w:val="center"/>
            <w:hideMark/>
          </w:tcPr>
          <w:p w14:paraId="14E35909"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АН</w:t>
            </w:r>
          </w:p>
        </w:tc>
        <w:tc>
          <w:tcPr>
            <w:tcW w:w="7290" w:type="dxa"/>
            <w:tcBorders>
              <w:top w:val="single" w:sz="8" w:space="0" w:color="auto"/>
              <w:left w:val="nil"/>
              <w:bottom w:val="nil"/>
              <w:right w:val="nil"/>
            </w:tcBorders>
            <w:noWrap/>
            <w:vAlign w:val="center"/>
            <w:hideMark/>
          </w:tcPr>
          <w:p w14:paraId="70DB77C6"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Ардчилсан Нам</w:t>
            </w:r>
          </w:p>
        </w:tc>
      </w:tr>
      <w:tr w:rsidR="00081CA8" w:rsidRPr="00443D94" w14:paraId="23DA4B1E" w14:textId="77777777" w:rsidTr="005A30D5">
        <w:trPr>
          <w:trHeight w:val="278"/>
        </w:trPr>
        <w:tc>
          <w:tcPr>
            <w:tcW w:w="2410" w:type="dxa"/>
            <w:tcBorders>
              <w:top w:val="nil"/>
              <w:left w:val="nil"/>
              <w:bottom w:val="nil"/>
              <w:right w:val="nil"/>
            </w:tcBorders>
            <w:noWrap/>
            <w:vAlign w:val="center"/>
            <w:hideMark/>
          </w:tcPr>
          <w:p w14:paraId="369CEAB2"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АТХН</w:t>
            </w:r>
          </w:p>
        </w:tc>
        <w:tc>
          <w:tcPr>
            <w:tcW w:w="7290" w:type="dxa"/>
            <w:tcBorders>
              <w:top w:val="nil"/>
              <w:left w:val="nil"/>
              <w:bottom w:val="nil"/>
              <w:right w:val="nil"/>
            </w:tcBorders>
            <w:noWrap/>
            <w:vAlign w:val="center"/>
            <w:hideMark/>
          </w:tcPr>
          <w:p w14:paraId="3CE477F2"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Ард Түмнээ Хайрлая Нам</w:t>
            </w:r>
          </w:p>
        </w:tc>
      </w:tr>
      <w:tr w:rsidR="00081CA8" w:rsidRPr="00443D94" w14:paraId="7999BA77" w14:textId="77777777" w:rsidTr="005A30D5">
        <w:trPr>
          <w:trHeight w:val="278"/>
        </w:trPr>
        <w:tc>
          <w:tcPr>
            <w:tcW w:w="2410" w:type="dxa"/>
            <w:tcBorders>
              <w:top w:val="nil"/>
              <w:left w:val="nil"/>
              <w:bottom w:val="nil"/>
              <w:right w:val="nil"/>
            </w:tcBorders>
            <w:noWrap/>
            <w:vAlign w:val="center"/>
          </w:tcPr>
          <w:p w14:paraId="08808D53"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БД</w:t>
            </w:r>
          </w:p>
        </w:tc>
        <w:tc>
          <w:tcPr>
            <w:tcW w:w="7290" w:type="dxa"/>
            <w:tcBorders>
              <w:top w:val="nil"/>
              <w:left w:val="nil"/>
              <w:bottom w:val="nil"/>
              <w:right w:val="nil"/>
            </w:tcBorders>
            <w:noWrap/>
            <w:vAlign w:val="center"/>
          </w:tcPr>
          <w:p w14:paraId="46BA714F"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Бие Даагч </w:t>
            </w:r>
          </w:p>
        </w:tc>
      </w:tr>
      <w:tr w:rsidR="00081CA8" w:rsidRPr="00B26570" w14:paraId="7BC9C6D9" w14:textId="77777777" w:rsidTr="005A30D5">
        <w:trPr>
          <w:trHeight w:val="278"/>
        </w:trPr>
        <w:tc>
          <w:tcPr>
            <w:tcW w:w="2410" w:type="dxa"/>
            <w:tcBorders>
              <w:top w:val="nil"/>
              <w:left w:val="nil"/>
              <w:bottom w:val="nil"/>
              <w:right w:val="nil"/>
            </w:tcBorders>
            <w:noWrap/>
            <w:vAlign w:val="center"/>
            <w:hideMark/>
          </w:tcPr>
          <w:p w14:paraId="19934E1C"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ИЗ-БНН</w:t>
            </w:r>
          </w:p>
        </w:tc>
        <w:tc>
          <w:tcPr>
            <w:tcW w:w="7290" w:type="dxa"/>
            <w:tcBorders>
              <w:top w:val="nil"/>
              <w:left w:val="nil"/>
              <w:bottom w:val="nil"/>
              <w:right w:val="nil"/>
            </w:tcBorders>
            <w:noWrap/>
            <w:vAlign w:val="center"/>
            <w:hideMark/>
          </w:tcPr>
          <w:p w14:paraId="43284AC9"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Иргэний Зориг - Бүгд Найрамдах Нам </w:t>
            </w:r>
          </w:p>
        </w:tc>
      </w:tr>
      <w:tr w:rsidR="00081CA8" w:rsidRPr="00443D94" w14:paraId="36D99BA1" w14:textId="77777777" w:rsidTr="005A30D5">
        <w:trPr>
          <w:trHeight w:val="278"/>
        </w:trPr>
        <w:tc>
          <w:tcPr>
            <w:tcW w:w="2410" w:type="dxa"/>
            <w:tcBorders>
              <w:top w:val="nil"/>
              <w:left w:val="nil"/>
              <w:bottom w:val="nil"/>
              <w:right w:val="nil"/>
            </w:tcBorders>
            <w:noWrap/>
            <w:vAlign w:val="center"/>
            <w:hideMark/>
          </w:tcPr>
          <w:p w14:paraId="06DE7E21"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ИЗН</w:t>
            </w:r>
          </w:p>
        </w:tc>
        <w:tc>
          <w:tcPr>
            <w:tcW w:w="7290" w:type="dxa"/>
            <w:tcBorders>
              <w:top w:val="nil"/>
              <w:left w:val="nil"/>
              <w:bottom w:val="nil"/>
              <w:right w:val="nil"/>
            </w:tcBorders>
            <w:noWrap/>
            <w:vAlign w:val="center"/>
            <w:hideMark/>
          </w:tcPr>
          <w:p w14:paraId="20995EE1"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Иргэний Зориг Нам</w:t>
            </w:r>
          </w:p>
        </w:tc>
      </w:tr>
      <w:tr w:rsidR="00081CA8" w:rsidRPr="00B26570" w14:paraId="70A495DB" w14:textId="77777777" w:rsidTr="005A30D5">
        <w:trPr>
          <w:trHeight w:val="278"/>
        </w:trPr>
        <w:tc>
          <w:tcPr>
            <w:tcW w:w="2410" w:type="dxa"/>
            <w:tcBorders>
              <w:top w:val="nil"/>
              <w:left w:val="nil"/>
              <w:bottom w:val="nil"/>
              <w:right w:val="nil"/>
            </w:tcBorders>
            <w:noWrap/>
            <w:vAlign w:val="center"/>
            <w:hideMark/>
          </w:tcPr>
          <w:p w14:paraId="55344AAD"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МАН</w:t>
            </w:r>
          </w:p>
        </w:tc>
        <w:tc>
          <w:tcPr>
            <w:tcW w:w="7290" w:type="dxa"/>
            <w:tcBorders>
              <w:top w:val="nil"/>
              <w:left w:val="nil"/>
              <w:bottom w:val="nil"/>
              <w:right w:val="nil"/>
            </w:tcBorders>
            <w:noWrap/>
            <w:vAlign w:val="center"/>
            <w:hideMark/>
          </w:tcPr>
          <w:p w14:paraId="5221AADC"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 Ардын Нам (Хуучны МАХН)</w:t>
            </w:r>
          </w:p>
        </w:tc>
      </w:tr>
      <w:tr w:rsidR="00081CA8" w:rsidRPr="00443D94" w14:paraId="66EBFBE7" w14:textId="77777777" w:rsidTr="005A30D5">
        <w:trPr>
          <w:trHeight w:val="278"/>
        </w:trPr>
        <w:tc>
          <w:tcPr>
            <w:tcW w:w="2410" w:type="dxa"/>
            <w:tcBorders>
              <w:top w:val="nil"/>
              <w:left w:val="nil"/>
              <w:bottom w:val="nil"/>
              <w:right w:val="nil"/>
            </w:tcBorders>
            <w:noWrap/>
            <w:vAlign w:val="center"/>
            <w:hideMark/>
          </w:tcPr>
          <w:p w14:paraId="7515EDE3"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МАХН</w:t>
            </w:r>
          </w:p>
        </w:tc>
        <w:tc>
          <w:tcPr>
            <w:tcW w:w="7290" w:type="dxa"/>
            <w:tcBorders>
              <w:top w:val="nil"/>
              <w:left w:val="nil"/>
              <w:bottom w:val="nil"/>
              <w:right w:val="nil"/>
            </w:tcBorders>
            <w:noWrap/>
            <w:vAlign w:val="center"/>
            <w:hideMark/>
          </w:tcPr>
          <w:p w14:paraId="65541D11"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 Ардын Хувьсгалт Нам</w:t>
            </w:r>
          </w:p>
        </w:tc>
      </w:tr>
      <w:tr w:rsidR="00081CA8" w:rsidRPr="00B26570" w14:paraId="1315E98F" w14:textId="77777777" w:rsidTr="005A30D5">
        <w:trPr>
          <w:trHeight w:val="278"/>
        </w:trPr>
        <w:tc>
          <w:tcPr>
            <w:tcW w:w="2410" w:type="dxa"/>
            <w:tcBorders>
              <w:top w:val="nil"/>
              <w:left w:val="nil"/>
              <w:bottom w:val="nil"/>
              <w:right w:val="nil"/>
            </w:tcBorders>
            <w:noWrap/>
            <w:vAlign w:val="center"/>
            <w:hideMark/>
          </w:tcPr>
          <w:p w14:paraId="062BA7E3"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МАХН (МАН)</w:t>
            </w:r>
          </w:p>
        </w:tc>
        <w:tc>
          <w:tcPr>
            <w:tcW w:w="7290" w:type="dxa"/>
            <w:tcBorders>
              <w:top w:val="nil"/>
              <w:left w:val="nil"/>
              <w:bottom w:val="nil"/>
              <w:right w:val="nil"/>
            </w:tcBorders>
            <w:noWrap/>
            <w:vAlign w:val="center"/>
            <w:hideMark/>
          </w:tcPr>
          <w:p w14:paraId="53D45035"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 Ардын Хувьсгалт Нам (Одоогийн МАН)</w:t>
            </w:r>
          </w:p>
        </w:tc>
      </w:tr>
      <w:tr w:rsidR="00081CA8" w:rsidRPr="00B26570" w14:paraId="7A15BA33" w14:textId="77777777" w:rsidTr="005A30D5">
        <w:trPr>
          <w:trHeight w:val="278"/>
        </w:trPr>
        <w:tc>
          <w:tcPr>
            <w:tcW w:w="2410" w:type="dxa"/>
            <w:tcBorders>
              <w:top w:val="nil"/>
              <w:left w:val="nil"/>
              <w:bottom w:val="nil"/>
              <w:right w:val="nil"/>
            </w:tcBorders>
            <w:noWrap/>
            <w:vAlign w:val="center"/>
            <w:hideMark/>
          </w:tcPr>
          <w:p w14:paraId="4AADC06E"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МАШСН</w:t>
            </w:r>
          </w:p>
        </w:tc>
        <w:tc>
          <w:tcPr>
            <w:tcW w:w="7290" w:type="dxa"/>
            <w:tcBorders>
              <w:top w:val="nil"/>
              <w:left w:val="nil"/>
              <w:bottom w:val="nil"/>
              <w:right w:val="nil"/>
            </w:tcBorders>
            <w:noWrap/>
            <w:vAlign w:val="center"/>
            <w:hideMark/>
          </w:tcPr>
          <w:p w14:paraId="06BC1F9F"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Монголын Ардчилсан Шинэ Социалист Нам</w:t>
            </w:r>
          </w:p>
        </w:tc>
      </w:tr>
      <w:tr w:rsidR="00081CA8" w:rsidRPr="00443D94" w14:paraId="0915CB67" w14:textId="77777777" w:rsidTr="005A30D5">
        <w:trPr>
          <w:trHeight w:val="278"/>
        </w:trPr>
        <w:tc>
          <w:tcPr>
            <w:tcW w:w="2410" w:type="dxa"/>
            <w:tcBorders>
              <w:top w:val="nil"/>
              <w:left w:val="nil"/>
              <w:bottom w:val="nil"/>
              <w:right w:val="nil"/>
            </w:tcBorders>
            <w:noWrap/>
            <w:vAlign w:val="center"/>
            <w:hideMark/>
          </w:tcPr>
          <w:p w14:paraId="2E953382"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МБНН</w:t>
            </w:r>
          </w:p>
        </w:tc>
        <w:tc>
          <w:tcPr>
            <w:tcW w:w="7290" w:type="dxa"/>
            <w:tcBorders>
              <w:top w:val="nil"/>
              <w:left w:val="nil"/>
              <w:bottom w:val="nil"/>
              <w:right w:val="nil"/>
            </w:tcBorders>
            <w:noWrap/>
            <w:vAlign w:val="center"/>
            <w:hideMark/>
          </w:tcPr>
          <w:p w14:paraId="2CE5DB2B"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Монголын Бүгд Найрамдах Нам</w:t>
            </w:r>
          </w:p>
        </w:tc>
      </w:tr>
      <w:tr w:rsidR="00081CA8" w:rsidRPr="00443D94" w14:paraId="169DB727" w14:textId="77777777" w:rsidTr="005A30D5">
        <w:trPr>
          <w:trHeight w:val="278"/>
        </w:trPr>
        <w:tc>
          <w:tcPr>
            <w:tcW w:w="2410" w:type="dxa"/>
            <w:tcBorders>
              <w:top w:val="nil"/>
              <w:left w:val="nil"/>
              <w:bottom w:val="nil"/>
              <w:right w:val="nil"/>
            </w:tcBorders>
            <w:noWrap/>
            <w:vAlign w:val="center"/>
            <w:hideMark/>
          </w:tcPr>
          <w:p w14:paraId="2428EC89"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МКН</w:t>
            </w:r>
          </w:p>
        </w:tc>
        <w:tc>
          <w:tcPr>
            <w:tcW w:w="7290" w:type="dxa"/>
            <w:tcBorders>
              <w:top w:val="nil"/>
              <w:left w:val="nil"/>
              <w:bottom w:val="nil"/>
              <w:right w:val="nil"/>
            </w:tcBorders>
            <w:noWrap/>
            <w:vAlign w:val="center"/>
            <w:hideMark/>
          </w:tcPr>
          <w:p w14:paraId="51070D80"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Монголын Коммунист Нам </w:t>
            </w:r>
          </w:p>
        </w:tc>
      </w:tr>
      <w:tr w:rsidR="00081CA8" w:rsidRPr="00443D94" w14:paraId="34785EB9" w14:textId="77777777" w:rsidTr="005A30D5">
        <w:trPr>
          <w:trHeight w:val="278"/>
        </w:trPr>
        <w:tc>
          <w:tcPr>
            <w:tcW w:w="2410" w:type="dxa"/>
            <w:tcBorders>
              <w:top w:val="nil"/>
              <w:left w:val="nil"/>
              <w:bottom w:val="nil"/>
              <w:right w:val="nil"/>
            </w:tcBorders>
            <w:noWrap/>
            <w:vAlign w:val="center"/>
            <w:hideMark/>
          </w:tcPr>
          <w:p w14:paraId="3B8809DE"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МЛАН</w:t>
            </w:r>
          </w:p>
        </w:tc>
        <w:tc>
          <w:tcPr>
            <w:tcW w:w="7290" w:type="dxa"/>
            <w:tcBorders>
              <w:top w:val="nil"/>
              <w:left w:val="nil"/>
              <w:bottom w:val="nil"/>
              <w:right w:val="nil"/>
            </w:tcBorders>
            <w:noWrap/>
            <w:vAlign w:val="center"/>
            <w:hideMark/>
          </w:tcPr>
          <w:p w14:paraId="6CEF540D"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Монголын Либераль Ардчилсан Нам </w:t>
            </w:r>
          </w:p>
        </w:tc>
      </w:tr>
      <w:tr w:rsidR="00081CA8" w:rsidRPr="00443D94" w14:paraId="717E84BC" w14:textId="77777777" w:rsidTr="005A30D5">
        <w:trPr>
          <w:trHeight w:val="278"/>
        </w:trPr>
        <w:tc>
          <w:tcPr>
            <w:tcW w:w="2410" w:type="dxa"/>
            <w:tcBorders>
              <w:top w:val="nil"/>
              <w:left w:val="nil"/>
              <w:bottom w:val="nil"/>
              <w:right w:val="nil"/>
            </w:tcBorders>
            <w:noWrap/>
            <w:vAlign w:val="center"/>
            <w:hideMark/>
          </w:tcPr>
          <w:p w14:paraId="08D6BD8C"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МонАрХН</w:t>
            </w:r>
          </w:p>
        </w:tc>
        <w:tc>
          <w:tcPr>
            <w:tcW w:w="7290" w:type="dxa"/>
            <w:tcBorders>
              <w:top w:val="nil"/>
              <w:left w:val="nil"/>
              <w:bottom w:val="nil"/>
              <w:right w:val="nil"/>
            </w:tcBorders>
            <w:noWrap/>
            <w:vAlign w:val="center"/>
            <w:hideMark/>
          </w:tcPr>
          <w:p w14:paraId="31324B46"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Монголын Ардчилсан Хөдөлгөөний Нам</w:t>
            </w:r>
          </w:p>
        </w:tc>
      </w:tr>
      <w:tr w:rsidR="00081CA8" w:rsidRPr="00443D94" w14:paraId="0629C381" w14:textId="77777777" w:rsidTr="005A30D5">
        <w:trPr>
          <w:trHeight w:val="278"/>
        </w:trPr>
        <w:tc>
          <w:tcPr>
            <w:tcW w:w="2410" w:type="dxa"/>
            <w:tcBorders>
              <w:top w:val="nil"/>
              <w:left w:val="nil"/>
              <w:bottom w:val="nil"/>
              <w:right w:val="nil"/>
            </w:tcBorders>
            <w:noWrap/>
            <w:vAlign w:val="bottom"/>
            <w:hideMark/>
          </w:tcPr>
          <w:p w14:paraId="1DB70501"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МСДН</w:t>
            </w:r>
          </w:p>
        </w:tc>
        <w:tc>
          <w:tcPr>
            <w:tcW w:w="7290" w:type="dxa"/>
            <w:tcBorders>
              <w:top w:val="nil"/>
              <w:left w:val="nil"/>
              <w:bottom w:val="nil"/>
              <w:right w:val="nil"/>
            </w:tcBorders>
            <w:noWrap/>
            <w:vAlign w:val="center"/>
            <w:hideMark/>
          </w:tcPr>
          <w:p w14:paraId="1147AFA3"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Монголын Социаль Демократ Нам</w:t>
            </w:r>
          </w:p>
        </w:tc>
      </w:tr>
      <w:tr w:rsidR="00081CA8" w:rsidRPr="00443D94" w14:paraId="282920D8" w14:textId="77777777" w:rsidTr="005A30D5">
        <w:trPr>
          <w:trHeight w:val="278"/>
        </w:trPr>
        <w:tc>
          <w:tcPr>
            <w:tcW w:w="2410" w:type="dxa"/>
            <w:tcBorders>
              <w:top w:val="nil"/>
              <w:left w:val="nil"/>
              <w:bottom w:val="nil"/>
              <w:right w:val="nil"/>
            </w:tcBorders>
            <w:noWrap/>
            <w:vAlign w:val="center"/>
            <w:hideMark/>
          </w:tcPr>
          <w:p w14:paraId="0B3DE3B0"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МСМН</w:t>
            </w:r>
          </w:p>
        </w:tc>
        <w:tc>
          <w:tcPr>
            <w:tcW w:w="7290" w:type="dxa"/>
            <w:tcBorders>
              <w:top w:val="nil"/>
              <w:left w:val="nil"/>
              <w:bottom w:val="nil"/>
              <w:right w:val="nil"/>
            </w:tcBorders>
            <w:noWrap/>
            <w:vAlign w:val="center"/>
            <w:hideMark/>
          </w:tcPr>
          <w:p w14:paraId="605496C6"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Монголын Сэргэн Мандлын Нам</w:t>
            </w:r>
          </w:p>
        </w:tc>
      </w:tr>
      <w:tr w:rsidR="00081CA8" w:rsidRPr="00443D94" w14:paraId="00F4C520" w14:textId="77777777" w:rsidTr="005A30D5">
        <w:trPr>
          <w:trHeight w:val="278"/>
        </w:trPr>
        <w:tc>
          <w:tcPr>
            <w:tcW w:w="2410" w:type="dxa"/>
            <w:tcBorders>
              <w:top w:val="nil"/>
              <w:left w:val="nil"/>
              <w:bottom w:val="nil"/>
              <w:right w:val="nil"/>
            </w:tcBorders>
            <w:noWrap/>
            <w:vAlign w:val="center"/>
            <w:hideMark/>
          </w:tcPr>
          <w:p w14:paraId="4CDDBC0F"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МТТН</w:t>
            </w:r>
          </w:p>
        </w:tc>
        <w:tc>
          <w:tcPr>
            <w:tcW w:w="7290" w:type="dxa"/>
            <w:tcBorders>
              <w:top w:val="nil"/>
              <w:left w:val="nil"/>
              <w:bottom w:val="nil"/>
              <w:right w:val="nil"/>
            </w:tcBorders>
            <w:noWrap/>
            <w:vAlign w:val="center"/>
            <w:hideMark/>
          </w:tcPr>
          <w:p w14:paraId="71847120"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Монгол Тусгаар Тогтнолын Нам </w:t>
            </w:r>
          </w:p>
        </w:tc>
      </w:tr>
      <w:tr w:rsidR="00081CA8" w:rsidRPr="00443D94" w14:paraId="67B0BDE0" w14:textId="77777777" w:rsidTr="005A30D5">
        <w:trPr>
          <w:trHeight w:val="278"/>
        </w:trPr>
        <w:tc>
          <w:tcPr>
            <w:tcW w:w="2410" w:type="dxa"/>
            <w:tcBorders>
              <w:top w:val="nil"/>
              <w:left w:val="nil"/>
              <w:bottom w:val="nil"/>
              <w:right w:val="nil"/>
            </w:tcBorders>
            <w:noWrap/>
            <w:vAlign w:val="center"/>
            <w:hideMark/>
          </w:tcPr>
          <w:p w14:paraId="493B10B3"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МУНН</w:t>
            </w:r>
          </w:p>
        </w:tc>
        <w:tc>
          <w:tcPr>
            <w:tcW w:w="7290" w:type="dxa"/>
            <w:tcBorders>
              <w:top w:val="nil"/>
              <w:left w:val="nil"/>
              <w:bottom w:val="nil"/>
              <w:right w:val="nil"/>
            </w:tcBorders>
            <w:noWrap/>
            <w:vAlign w:val="center"/>
            <w:hideMark/>
          </w:tcPr>
          <w:p w14:paraId="79FC8615"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Монголын Уламжлалын Нэгдсэн Нам </w:t>
            </w:r>
          </w:p>
        </w:tc>
      </w:tr>
      <w:tr w:rsidR="00081CA8" w:rsidRPr="00B26570" w14:paraId="2CE3CF23" w14:textId="77777777" w:rsidTr="005A30D5">
        <w:trPr>
          <w:trHeight w:val="278"/>
        </w:trPr>
        <w:tc>
          <w:tcPr>
            <w:tcW w:w="2410" w:type="dxa"/>
            <w:tcBorders>
              <w:top w:val="nil"/>
              <w:left w:val="nil"/>
              <w:bottom w:val="nil"/>
              <w:right w:val="nil"/>
            </w:tcBorders>
            <w:noWrap/>
            <w:vAlign w:val="center"/>
            <w:hideMark/>
          </w:tcPr>
          <w:p w14:paraId="02712A19"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МХӨНН</w:t>
            </w:r>
          </w:p>
        </w:tc>
        <w:tc>
          <w:tcPr>
            <w:tcW w:w="7290" w:type="dxa"/>
            <w:tcBorders>
              <w:top w:val="nil"/>
              <w:left w:val="nil"/>
              <w:bottom w:val="nil"/>
              <w:right w:val="nil"/>
            </w:tcBorders>
            <w:noWrap/>
            <w:vAlign w:val="center"/>
            <w:hideMark/>
          </w:tcPr>
          <w:p w14:paraId="4A68ADE4"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Монголын Хувийн Өмчтөний Нэгдсэн Нам</w:t>
            </w:r>
          </w:p>
        </w:tc>
      </w:tr>
      <w:tr w:rsidR="00081CA8" w:rsidRPr="00443D94" w14:paraId="325B5D0A" w14:textId="77777777" w:rsidTr="005A30D5">
        <w:trPr>
          <w:trHeight w:val="278"/>
        </w:trPr>
        <w:tc>
          <w:tcPr>
            <w:tcW w:w="2410" w:type="dxa"/>
            <w:tcBorders>
              <w:top w:val="nil"/>
              <w:left w:val="nil"/>
              <w:bottom w:val="nil"/>
              <w:right w:val="nil"/>
            </w:tcBorders>
            <w:noWrap/>
            <w:vAlign w:val="center"/>
            <w:hideMark/>
          </w:tcPr>
          <w:p w14:paraId="3A8E2AE3"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ОНХН</w:t>
            </w:r>
          </w:p>
        </w:tc>
        <w:tc>
          <w:tcPr>
            <w:tcW w:w="7290" w:type="dxa"/>
            <w:tcBorders>
              <w:top w:val="nil"/>
              <w:left w:val="nil"/>
              <w:bottom w:val="nil"/>
              <w:right w:val="nil"/>
            </w:tcBorders>
            <w:noWrap/>
            <w:vAlign w:val="center"/>
            <w:hideMark/>
          </w:tcPr>
          <w:p w14:paraId="7B1010A4"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Орон Нутгийн Хөгжлийн Нам</w:t>
            </w:r>
          </w:p>
        </w:tc>
      </w:tr>
      <w:tr w:rsidR="00081CA8" w:rsidRPr="00443D94" w14:paraId="1B34A627" w14:textId="77777777" w:rsidTr="005A30D5">
        <w:trPr>
          <w:trHeight w:val="278"/>
        </w:trPr>
        <w:tc>
          <w:tcPr>
            <w:tcW w:w="2410" w:type="dxa"/>
            <w:tcBorders>
              <w:top w:val="nil"/>
              <w:left w:val="nil"/>
              <w:bottom w:val="nil"/>
              <w:right w:val="nil"/>
            </w:tcBorders>
            <w:noWrap/>
            <w:vAlign w:val="center"/>
            <w:hideMark/>
          </w:tcPr>
          <w:p w14:paraId="760D0D0A"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ҮШН</w:t>
            </w:r>
          </w:p>
        </w:tc>
        <w:tc>
          <w:tcPr>
            <w:tcW w:w="7290" w:type="dxa"/>
            <w:tcBorders>
              <w:top w:val="nil"/>
              <w:left w:val="nil"/>
              <w:bottom w:val="nil"/>
              <w:right w:val="nil"/>
            </w:tcBorders>
            <w:noWrap/>
            <w:vAlign w:val="center"/>
            <w:hideMark/>
          </w:tcPr>
          <w:p w14:paraId="6DBA329D"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Үндэсний Шинэ Нам</w:t>
            </w:r>
          </w:p>
        </w:tc>
      </w:tr>
      <w:tr w:rsidR="00081CA8" w:rsidRPr="00443D94" w14:paraId="001B65AD" w14:textId="77777777" w:rsidTr="005A30D5">
        <w:trPr>
          <w:trHeight w:val="278"/>
        </w:trPr>
        <w:tc>
          <w:tcPr>
            <w:tcW w:w="2410" w:type="dxa"/>
            <w:tcBorders>
              <w:top w:val="nil"/>
              <w:left w:val="nil"/>
              <w:bottom w:val="nil"/>
              <w:right w:val="nil"/>
            </w:tcBorders>
            <w:noWrap/>
            <w:vAlign w:val="center"/>
            <w:hideMark/>
          </w:tcPr>
          <w:p w14:paraId="4DD6D60C"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ХХН</w:t>
            </w:r>
          </w:p>
        </w:tc>
        <w:tc>
          <w:tcPr>
            <w:tcW w:w="7290" w:type="dxa"/>
            <w:tcBorders>
              <w:top w:val="nil"/>
              <w:left w:val="nil"/>
              <w:bottom w:val="nil"/>
              <w:right w:val="nil"/>
            </w:tcBorders>
            <w:noWrap/>
            <w:vAlign w:val="center"/>
            <w:hideMark/>
          </w:tcPr>
          <w:p w14:paraId="45DE66D2"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Хөгжлийн Хөтөлбөр Нам </w:t>
            </w:r>
          </w:p>
        </w:tc>
      </w:tr>
      <w:tr w:rsidR="00081CA8" w:rsidRPr="00B26570" w14:paraId="751221A2" w14:textId="77777777" w:rsidTr="005A30D5">
        <w:trPr>
          <w:trHeight w:val="278"/>
        </w:trPr>
        <w:tc>
          <w:tcPr>
            <w:tcW w:w="2410" w:type="dxa"/>
            <w:tcBorders>
              <w:top w:val="nil"/>
              <w:left w:val="nil"/>
              <w:bottom w:val="nil"/>
              <w:right w:val="nil"/>
            </w:tcBorders>
            <w:noWrap/>
            <w:vAlign w:val="center"/>
            <w:hideMark/>
          </w:tcPr>
          <w:p w14:paraId="36185A17"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ШИНЭН</w:t>
            </w:r>
          </w:p>
        </w:tc>
        <w:tc>
          <w:tcPr>
            <w:tcW w:w="7290" w:type="dxa"/>
            <w:tcBorders>
              <w:top w:val="nil"/>
              <w:left w:val="nil"/>
              <w:bottom w:val="nil"/>
              <w:right w:val="nil"/>
            </w:tcBorders>
            <w:noWrap/>
            <w:vAlign w:val="center"/>
            <w:hideMark/>
          </w:tcPr>
          <w:p w14:paraId="5F44FFB1"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Шударга Иргэдийн Нэгдсэн Эвсэл Нам</w:t>
            </w:r>
          </w:p>
        </w:tc>
      </w:tr>
      <w:tr w:rsidR="00081CA8" w:rsidRPr="00443D94" w14:paraId="36FDCDB3" w14:textId="77777777" w:rsidTr="005A30D5">
        <w:trPr>
          <w:trHeight w:val="278"/>
        </w:trPr>
        <w:tc>
          <w:tcPr>
            <w:tcW w:w="2410" w:type="dxa"/>
            <w:tcBorders>
              <w:top w:val="nil"/>
              <w:left w:val="nil"/>
              <w:bottom w:val="nil"/>
              <w:right w:val="nil"/>
            </w:tcBorders>
            <w:noWrap/>
            <w:vAlign w:val="center"/>
            <w:hideMark/>
          </w:tcPr>
          <w:p w14:paraId="53A1391D"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ЭОН</w:t>
            </w:r>
          </w:p>
        </w:tc>
        <w:tc>
          <w:tcPr>
            <w:tcW w:w="7290" w:type="dxa"/>
            <w:tcBorders>
              <w:top w:val="nil"/>
              <w:left w:val="nil"/>
              <w:bottom w:val="nil"/>
              <w:right w:val="nil"/>
            </w:tcBorders>
            <w:noWrap/>
            <w:vAlign w:val="center"/>
            <w:hideMark/>
          </w:tcPr>
          <w:p w14:paraId="6B18F1B6"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Эх Орон Нам </w:t>
            </w:r>
          </w:p>
        </w:tc>
      </w:tr>
      <w:tr w:rsidR="00081CA8" w:rsidRPr="00443D94" w14:paraId="4374ECFF" w14:textId="77777777" w:rsidTr="005A30D5">
        <w:trPr>
          <w:trHeight w:val="278"/>
        </w:trPr>
        <w:tc>
          <w:tcPr>
            <w:tcW w:w="2410" w:type="dxa"/>
            <w:tcBorders>
              <w:top w:val="nil"/>
              <w:left w:val="nil"/>
              <w:right w:val="nil"/>
            </w:tcBorders>
            <w:noWrap/>
            <w:vAlign w:val="center"/>
            <w:hideMark/>
          </w:tcPr>
          <w:p w14:paraId="41C92C29"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ЭОНН</w:t>
            </w:r>
          </w:p>
        </w:tc>
        <w:tc>
          <w:tcPr>
            <w:tcW w:w="7290" w:type="dxa"/>
            <w:tcBorders>
              <w:top w:val="nil"/>
              <w:left w:val="nil"/>
              <w:right w:val="nil"/>
            </w:tcBorders>
            <w:noWrap/>
            <w:vAlign w:val="center"/>
            <w:hideMark/>
          </w:tcPr>
          <w:p w14:paraId="5DAFFC75"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 xml:space="preserve">Эх Орончдын Нэгдсэн Нам </w:t>
            </w:r>
          </w:p>
        </w:tc>
      </w:tr>
      <w:tr w:rsidR="00081CA8" w:rsidRPr="00443D94" w14:paraId="58D4FFBE" w14:textId="77777777" w:rsidTr="005A30D5">
        <w:trPr>
          <w:trHeight w:val="278"/>
        </w:trPr>
        <w:tc>
          <w:tcPr>
            <w:tcW w:w="2410" w:type="dxa"/>
            <w:tcBorders>
              <w:top w:val="nil"/>
              <w:left w:val="nil"/>
              <w:bottom w:val="single" w:sz="8" w:space="0" w:color="auto"/>
              <w:right w:val="nil"/>
            </w:tcBorders>
            <w:noWrap/>
            <w:vAlign w:val="center"/>
            <w:hideMark/>
          </w:tcPr>
          <w:p w14:paraId="77B4B9F7"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ЭЧХН</w:t>
            </w:r>
          </w:p>
        </w:tc>
        <w:tc>
          <w:tcPr>
            <w:tcW w:w="7290" w:type="dxa"/>
            <w:tcBorders>
              <w:top w:val="nil"/>
              <w:left w:val="nil"/>
              <w:bottom w:val="single" w:sz="8" w:space="0" w:color="auto"/>
              <w:right w:val="nil"/>
            </w:tcBorders>
            <w:noWrap/>
            <w:vAlign w:val="center"/>
            <w:hideMark/>
          </w:tcPr>
          <w:p w14:paraId="6B4F35EF"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Эрх Чөлөөг Хэрэгжүүлэгч Нам</w:t>
            </w:r>
          </w:p>
        </w:tc>
      </w:tr>
    </w:tbl>
    <w:p w14:paraId="5E8DD1EB" w14:textId="77777777" w:rsidR="00081CA8" w:rsidRPr="00443D94" w:rsidRDefault="00081CA8" w:rsidP="008049E2">
      <w:pPr>
        <w:spacing w:line="240" w:lineRule="auto"/>
        <w:jc w:val="both"/>
        <w:rPr>
          <w:rFonts w:ascii="Times New Roman" w:hAnsi="Times New Roman"/>
          <w:b/>
          <w:bCs/>
          <w:i/>
          <w:iCs/>
          <w:color w:val="000000" w:themeColor="text1"/>
          <w:sz w:val="24"/>
          <w:lang w:val="mn-MN"/>
        </w:rPr>
      </w:pPr>
    </w:p>
    <w:p w14:paraId="01BB064E" w14:textId="77777777" w:rsidR="00081CA8" w:rsidRPr="00443D94" w:rsidRDefault="00081CA8" w:rsidP="008049E2">
      <w:pPr>
        <w:spacing w:line="240" w:lineRule="auto"/>
        <w:jc w:val="both"/>
        <w:rPr>
          <w:rFonts w:ascii="Times New Roman" w:hAnsi="Times New Roman"/>
          <w:b/>
          <w:bCs/>
          <w:i/>
          <w:iCs/>
          <w:color w:val="000000" w:themeColor="text1"/>
          <w:sz w:val="24"/>
          <w:lang w:val="mn-MN"/>
        </w:rPr>
      </w:pPr>
      <w:r w:rsidRPr="00443D94">
        <w:rPr>
          <w:rFonts w:ascii="Times New Roman" w:hAnsi="Times New Roman"/>
          <w:b/>
          <w:bCs/>
          <w:i/>
          <w:iCs/>
          <w:color w:val="000000" w:themeColor="text1"/>
          <w:sz w:val="24"/>
          <w:lang w:val="mn-MN"/>
        </w:rPr>
        <w:t>Хавсралт 2</w:t>
      </w:r>
    </w:p>
    <w:p w14:paraId="7EEDA151"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Монгол улсын их хурлын 1997-2021 оны нөхөн сонгуулийн тоон мэдээлэл</w:t>
      </w:r>
    </w:p>
    <w:tbl>
      <w:tblPr>
        <w:tblW w:w="4833" w:type="pct"/>
        <w:jc w:val="center"/>
        <w:tblLook w:val="04A0" w:firstRow="1" w:lastRow="0" w:firstColumn="1" w:lastColumn="0" w:noHBand="0" w:noVBand="1"/>
      </w:tblPr>
      <w:tblGrid>
        <w:gridCol w:w="813"/>
        <w:gridCol w:w="2820"/>
        <w:gridCol w:w="1284"/>
        <w:gridCol w:w="1767"/>
        <w:gridCol w:w="2348"/>
      </w:tblGrid>
      <w:tr w:rsidR="00081CA8" w:rsidRPr="00B26570" w14:paraId="12750B33" w14:textId="77777777" w:rsidTr="005A30D5">
        <w:trPr>
          <w:trHeight w:val="458"/>
          <w:jc w:val="center"/>
        </w:trPr>
        <w:tc>
          <w:tcPr>
            <w:tcW w:w="2722" w:type="pct"/>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7D52AF76" w14:textId="77777777" w:rsidR="00081CA8" w:rsidRPr="00443D94" w:rsidRDefault="00081CA8" w:rsidP="008049E2">
            <w:pPr>
              <w:spacing w:line="240" w:lineRule="auto"/>
              <w:jc w:val="center"/>
              <w:rPr>
                <w:rFonts w:ascii="Times New Roman" w:eastAsia="Times New Roman" w:hAnsi="Times New Roman"/>
                <w:b/>
                <w:bCs/>
                <w:sz w:val="22"/>
                <w:szCs w:val="22"/>
                <w:lang w:val="mn-MN"/>
              </w:rPr>
            </w:pPr>
            <w:r w:rsidRPr="00443D94">
              <w:rPr>
                <w:rFonts w:ascii="Times New Roman" w:eastAsia="Times New Roman" w:hAnsi="Times New Roman"/>
                <w:b/>
                <w:bCs/>
                <w:sz w:val="22"/>
                <w:szCs w:val="22"/>
                <w:lang w:val="mn-MN"/>
              </w:rPr>
              <w:t>ҮЗҮҮЛЭЛТ</w:t>
            </w:r>
          </w:p>
        </w:tc>
        <w:tc>
          <w:tcPr>
            <w:tcW w:w="978" w:type="pct"/>
            <w:vMerge w:val="restart"/>
            <w:tcBorders>
              <w:top w:val="single" w:sz="4" w:space="0" w:color="auto"/>
              <w:left w:val="single" w:sz="4" w:space="0" w:color="auto"/>
              <w:bottom w:val="single" w:sz="4" w:space="0" w:color="auto"/>
              <w:right w:val="single" w:sz="4" w:space="0" w:color="auto"/>
            </w:tcBorders>
            <w:vAlign w:val="center"/>
            <w:hideMark/>
          </w:tcPr>
          <w:p w14:paraId="68224F8E" w14:textId="77777777" w:rsidR="00081CA8" w:rsidRPr="00443D94" w:rsidRDefault="00081CA8" w:rsidP="008049E2">
            <w:pPr>
              <w:spacing w:line="240" w:lineRule="auto"/>
              <w:jc w:val="center"/>
              <w:rPr>
                <w:rFonts w:ascii="Times New Roman" w:eastAsia="Times New Roman" w:hAnsi="Times New Roman"/>
                <w:b/>
                <w:bCs/>
                <w:sz w:val="22"/>
                <w:szCs w:val="22"/>
                <w:lang w:val="mn-MN"/>
              </w:rPr>
            </w:pPr>
            <w:r w:rsidRPr="00443D94">
              <w:rPr>
                <w:rFonts w:ascii="Times New Roman" w:eastAsia="Times New Roman" w:hAnsi="Times New Roman"/>
                <w:b/>
                <w:bCs/>
                <w:sz w:val="22"/>
                <w:szCs w:val="22"/>
                <w:lang w:val="mn-MN"/>
              </w:rPr>
              <w:t>ДҮН</w:t>
            </w:r>
          </w:p>
        </w:tc>
        <w:tc>
          <w:tcPr>
            <w:tcW w:w="1301" w:type="pct"/>
            <w:vMerge w:val="restart"/>
            <w:tcBorders>
              <w:top w:val="single" w:sz="4" w:space="0" w:color="auto"/>
              <w:left w:val="single" w:sz="4" w:space="0" w:color="auto"/>
              <w:bottom w:val="single" w:sz="4" w:space="0" w:color="000000"/>
              <w:right w:val="single" w:sz="4" w:space="0" w:color="auto"/>
            </w:tcBorders>
            <w:vAlign w:val="center"/>
            <w:hideMark/>
          </w:tcPr>
          <w:p w14:paraId="0752E70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Намын харьяалал /Сонгууль болсон огноо/</w:t>
            </w:r>
          </w:p>
        </w:tc>
      </w:tr>
      <w:tr w:rsidR="00081CA8" w:rsidRPr="00B26570" w14:paraId="2B317AB7" w14:textId="77777777" w:rsidTr="005A30D5">
        <w:trPr>
          <w:trHeight w:val="458"/>
          <w:jc w:val="center"/>
        </w:trPr>
        <w:tc>
          <w:tcPr>
            <w:tcW w:w="2722" w:type="pct"/>
            <w:gridSpan w:val="3"/>
            <w:vMerge/>
            <w:tcBorders>
              <w:top w:val="single" w:sz="4" w:space="0" w:color="auto"/>
              <w:left w:val="single" w:sz="4" w:space="0" w:color="auto"/>
              <w:bottom w:val="single" w:sz="4" w:space="0" w:color="auto"/>
              <w:right w:val="single" w:sz="4" w:space="0" w:color="auto"/>
            </w:tcBorders>
            <w:vAlign w:val="center"/>
            <w:hideMark/>
          </w:tcPr>
          <w:p w14:paraId="2F3B6457"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978" w:type="pct"/>
            <w:vMerge/>
            <w:tcBorders>
              <w:top w:val="single" w:sz="4" w:space="0" w:color="auto"/>
              <w:left w:val="single" w:sz="4" w:space="0" w:color="auto"/>
              <w:bottom w:val="single" w:sz="4" w:space="0" w:color="auto"/>
              <w:right w:val="single" w:sz="4" w:space="0" w:color="auto"/>
            </w:tcBorders>
            <w:vAlign w:val="center"/>
            <w:hideMark/>
          </w:tcPr>
          <w:p w14:paraId="14853C0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301" w:type="pct"/>
            <w:vMerge/>
            <w:tcBorders>
              <w:top w:val="single" w:sz="4" w:space="0" w:color="auto"/>
              <w:left w:val="single" w:sz="4" w:space="0" w:color="auto"/>
              <w:bottom w:val="single" w:sz="4" w:space="0" w:color="000000"/>
              <w:right w:val="single" w:sz="4" w:space="0" w:color="auto"/>
            </w:tcBorders>
            <w:vAlign w:val="center"/>
            <w:hideMark/>
          </w:tcPr>
          <w:p w14:paraId="565C3A32"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640DDBCC" w14:textId="77777777" w:rsidTr="005A30D5">
        <w:trPr>
          <w:trHeight w:val="600"/>
          <w:jc w:val="center"/>
        </w:trPr>
        <w:tc>
          <w:tcPr>
            <w:tcW w:w="2722" w:type="pct"/>
            <w:gridSpan w:val="3"/>
            <w:tcBorders>
              <w:top w:val="single" w:sz="4" w:space="0" w:color="auto"/>
              <w:left w:val="single" w:sz="4" w:space="0" w:color="auto"/>
              <w:bottom w:val="single" w:sz="4" w:space="0" w:color="auto"/>
              <w:right w:val="single" w:sz="4" w:space="0" w:color="auto"/>
            </w:tcBorders>
            <w:vAlign w:val="center"/>
            <w:hideMark/>
          </w:tcPr>
          <w:p w14:paraId="243D7D3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Нэрийн жагсаалтад бичигдсэн сонгогчдын тоо</w:t>
            </w:r>
          </w:p>
        </w:tc>
        <w:tc>
          <w:tcPr>
            <w:tcW w:w="978" w:type="pct"/>
            <w:tcBorders>
              <w:top w:val="nil"/>
              <w:left w:val="nil"/>
              <w:bottom w:val="single" w:sz="4" w:space="0" w:color="auto"/>
              <w:right w:val="single" w:sz="4" w:space="0" w:color="auto"/>
            </w:tcBorders>
            <w:noWrap/>
            <w:vAlign w:val="center"/>
            <w:hideMark/>
          </w:tcPr>
          <w:p w14:paraId="65F8C24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14682</w:t>
            </w:r>
          </w:p>
        </w:tc>
        <w:tc>
          <w:tcPr>
            <w:tcW w:w="1301" w:type="pct"/>
            <w:vMerge/>
            <w:tcBorders>
              <w:top w:val="single" w:sz="4" w:space="0" w:color="auto"/>
              <w:left w:val="single" w:sz="4" w:space="0" w:color="auto"/>
              <w:bottom w:val="single" w:sz="4" w:space="0" w:color="000000"/>
              <w:right w:val="single" w:sz="4" w:space="0" w:color="auto"/>
            </w:tcBorders>
            <w:vAlign w:val="center"/>
            <w:hideMark/>
          </w:tcPr>
          <w:p w14:paraId="1341F2D7"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23E4457B" w14:textId="77777777" w:rsidTr="005A30D5">
        <w:trPr>
          <w:trHeight w:val="255"/>
          <w:jc w:val="center"/>
        </w:trPr>
        <w:tc>
          <w:tcPr>
            <w:tcW w:w="201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2B61C1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Санал хураалтад оролцсон сонгогчдын</w:t>
            </w:r>
          </w:p>
        </w:tc>
        <w:tc>
          <w:tcPr>
            <w:tcW w:w="711" w:type="pct"/>
            <w:tcBorders>
              <w:top w:val="nil"/>
              <w:left w:val="nil"/>
              <w:bottom w:val="single" w:sz="4" w:space="0" w:color="auto"/>
              <w:right w:val="single" w:sz="4" w:space="0" w:color="auto"/>
            </w:tcBorders>
            <w:noWrap/>
            <w:vAlign w:val="center"/>
            <w:hideMark/>
          </w:tcPr>
          <w:p w14:paraId="1F5F94C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30DBD05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11284</w:t>
            </w:r>
          </w:p>
        </w:tc>
        <w:tc>
          <w:tcPr>
            <w:tcW w:w="1301" w:type="pct"/>
            <w:vMerge/>
            <w:tcBorders>
              <w:top w:val="single" w:sz="4" w:space="0" w:color="auto"/>
              <w:left w:val="single" w:sz="4" w:space="0" w:color="auto"/>
              <w:bottom w:val="single" w:sz="4" w:space="0" w:color="000000"/>
              <w:right w:val="single" w:sz="4" w:space="0" w:color="auto"/>
            </w:tcBorders>
            <w:vAlign w:val="center"/>
            <w:hideMark/>
          </w:tcPr>
          <w:p w14:paraId="7BD48AF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2B0C9EE1" w14:textId="77777777" w:rsidTr="005A30D5">
        <w:trPr>
          <w:trHeight w:val="255"/>
          <w:jc w:val="center"/>
        </w:trPr>
        <w:tc>
          <w:tcPr>
            <w:tcW w:w="2011" w:type="pct"/>
            <w:gridSpan w:val="2"/>
            <w:vMerge/>
            <w:tcBorders>
              <w:top w:val="single" w:sz="4" w:space="0" w:color="auto"/>
              <w:left w:val="single" w:sz="4" w:space="0" w:color="auto"/>
              <w:bottom w:val="single" w:sz="4" w:space="0" w:color="auto"/>
              <w:right w:val="single" w:sz="4" w:space="0" w:color="auto"/>
            </w:tcBorders>
            <w:vAlign w:val="center"/>
            <w:hideMark/>
          </w:tcPr>
          <w:p w14:paraId="074A3D0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4614EC7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2BC196A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76,86</w:t>
            </w:r>
          </w:p>
        </w:tc>
        <w:tc>
          <w:tcPr>
            <w:tcW w:w="1301" w:type="pct"/>
            <w:vMerge/>
            <w:tcBorders>
              <w:top w:val="single" w:sz="4" w:space="0" w:color="auto"/>
              <w:left w:val="single" w:sz="4" w:space="0" w:color="auto"/>
              <w:bottom w:val="single" w:sz="4" w:space="0" w:color="000000"/>
              <w:right w:val="single" w:sz="4" w:space="0" w:color="auto"/>
            </w:tcBorders>
            <w:vAlign w:val="center"/>
            <w:hideMark/>
          </w:tcPr>
          <w:p w14:paraId="3CBC9E2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7B921672" w14:textId="77777777" w:rsidTr="005A30D5">
        <w:trPr>
          <w:trHeight w:val="255"/>
          <w:jc w:val="center"/>
        </w:trPr>
        <w:tc>
          <w:tcPr>
            <w:tcW w:w="201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E37ED9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Хүчинтэй саналын хуудасны</w:t>
            </w:r>
          </w:p>
        </w:tc>
        <w:tc>
          <w:tcPr>
            <w:tcW w:w="711" w:type="pct"/>
            <w:tcBorders>
              <w:top w:val="nil"/>
              <w:left w:val="nil"/>
              <w:bottom w:val="single" w:sz="4" w:space="0" w:color="auto"/>
              <w:right w:val="single" w:sz="4" w:space="0" w:color="auto"/>
            </w:tcBorders>
            <w:noWrap/>
            <w:vAlign w:val="center"/>
            <w:hideMark/>
          </w:tcPr>
          <w:p w14:paraId="62A36BA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3265309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11134</w:t>
            </w:r>
          </w:p>
        </w:tc>
        <w:tc>
          <w:tcPr>
            <w:tcW w:w="1301" w:type="pct"/>
            <w:vMerge/>
            <w:tcBorders>
              <w:top w:val="single" w:sz="4" w:space="0" w:color="auto"/>
              <w:left w:val="single" w:sz="4" w:space="0" w:color="auto"/>
              <w:bottom w:val="single" w:sz="4" w:space="0" w:color="000000"/>
              <w:right w:val="single" w:sz="4" w:space="0" w:color="auto"/>
            </w:tcBorders>
            <w:vAlign w:val="center"/>
            <w:hideMark/>
          </w:tcPr>
          <w:p w14:paraId="6F07068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602ADBBA" w14:textId="77777777" w:rsidTr="005A30D5">
        <w:trPr>
          <w:trHeight w:val="255"/>
          <w:jc w:val="center"/>
        </w:trPr>
        <w:tc>
          <w:tcPr>
            <w:tcW w:w="2011" w:type="pct"/>
            <w:gridSpan w:val="2"/>
            <w:vMerge/>
            <w:tcBorders>
              <w:top w:val="single" w:sz="4" w:space="0" w:color="auto"/>
              <w:left w:val="single" w:sz="4" w:space="0" w:color="auto"/>
              <w:bottom w:val="single" w:sz="4" w:space="0" w:color="auto"/>
              <w:right w:val="single" w:sz="4" w:space="0" w:color="auto"/>
            </w:tcBorders>
            <w:vAlign w:val="center"/>
            <w:hideMark/>
          </w:tcPr>
          <w:p w14:paraId="2E74169D"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369460F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7559056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98,67</w:t>
            </w:r>
          </w:p>
        </w:tc>
        <w:tc>
          <w:tcPr>
            <w:tcW w:w="1301" w:type="pct"/>
            <w:vMerge/>
            <w:tcBorders>
              <w:top w:val="single" w:sz="4" w:space="0" w:color="auto"/>
              <w:left w:val="single" w:sz="4" w:space="0" w:color="auto"/>
              <w:bottom w:val="single" w:sz="4" w:space="0" w:color="000000"/>
              <w:right w:val="single" w:sz="4" w:space="0" w:color="auto"/>
            </w:tcBorders>
            <w:vAlign w:val="center"/>
            <w:hideMark/>
          </w:tcPr>
          <w:p w14:paraId="7331FFAF"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0677ABEB" w14:textId="77777777" w:rsidTr="005A30D5">
        <w:trPr>
          <w:trHeight w:val="255"/>
          <w:jc w:val="center"/>
        </w:trPr>
        <w:tc>
          <w:tcPr>
            <w:tcW w:w="201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73C51D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Хүчингүй саналын хуудасны</w:t>
            </w:r>
          </w:p>
        </w:tc>
        <w:tc>
          <w:tcPr>
            <w:tcW w:w="711" w:type="pct"/>
            <w:tcBorders>
              <w:top w:val="nil"/>
              <w:left w:val="nil"/>
              <w:bottom w:val="single" w:sz="4" w:space="0" w:color="auto"/>
              <w:right w:val="single" w:sz="4" w:space="0" w:color="auto"/>
            </w:tcBorders>
            <w:noWrap/>
            <w:vAlign w:val="center"/>
            <w:hideMark/>
          </w:tcPr>
          <w:p w14:paraId="101CE58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3F9E0A8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150</w:t>
            </w:r>
          </w:p>
        </w:tc>
        <w:tc>
          <w:tcPr>
            <w:tcW w:w="1301" w:type="pct"/>
            <w:vMerge/>
            <w:tcBorders>
              <w:top w:val="single" w:sz="4" w:space="0" w:color="auto"/>
              <w:left w:val="single" w:sz="4" w:space="0" w:color="auto"/>
              <w:bottom w:val="single" w:sz="4" w:space="0" w:color="000000"/>
              <w:right w:val="single" w:sz="4" w:space="0" w:color="auto"/>
            </w:tcBorders>
            <w:vAlign w:val="center"/>
            <w:hideMark/>
          </w:tcPr>
          <w:p w14:paraId="2D072733"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53FDABD9" w14:textId="77777777" w:rsidTr="005A30D5">
        <w:trPr>
          <w:trHeight w:val="255"/>
          <w:jc w:val="center"/>
        </w:trPr>
        <w:tc>
          <w:tcPr>
            <w:tcW w:w="2011" w:type="pct"/>
            <w:gridSpan w:val="2"/>
            <w:vMerge/>
            <w:tcBorders>
              <w:top w:val="single" w:sz="4" w:space="0" w:color="auto"/>
              <w:left w:val="single" w:sz="4" w:space="0" w:color="auto"/>
              <w:bottom w:val="single" w:sz="4" w:space="0" w:color="auto"/>
              <w:right w:val="single" w:sz="4" w:space="0" w:color="auto"/>
            </w:tcBorders>
            <w:vAlign w:val="center"/>
            <w:hideMark/>
          </w:tcPr>
          <w:p w14:paraId="380B086D"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1A4EFDF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6371A15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1,33</w:t>
            </w:r>
          </w:p>
        </w:tc>
        <w:tc>
          <w:tcPr>
            <w:tcW w:w="1301" w:type="pct"/>
            <w:vMerge/>
            <w:tcBorders>
              <w:top w:val="single" w:sz="4" w:space="0" w:color="auto"/>
              <w:left w:val="single" w:sz="4" w:space="0" w:color="auto"/>
              <w:bottom w:val="single" w:sz="4" w:space="0" w:color="000000"/>
              <w:right w:val="single" w:sz="4" w:space="0" w:color="auto"/>
            </w:tcBorders>
            <w:vAlign w:val="center"/>
            <w:hideMark/>
          </w:tcPr>
          <w:p w14:paraId="194700FD"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76381DAA"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45B677A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1997 оны Завхан аймаг 21 дүгээр тойрог</w:t>
            </w:r>
          </w:p>
        </w:tc>
        <w:tc>
          <w:tcPr>
            <w:tcW w:w="1301" w:type="pct"/>
            <w:tcBorders>
              <w:top w:val="nil"/>
              <w:left w:val="nil"/>
              <w:bottom w:val="single" w:sz="4" w:space="0" w:color="auto"/>
              <w:right w:val="single" w:sz="4" w:space="0" w:color="auto"/>
            </w:tcBorders>
            <w:noWrap/>
            <w:vAlign w:val="center"/>
            <w:hideMark/>
          </w:tcPr>
          <w:p w14:paraId="041A0B82" w14:textId="77777777" w:rsidR="00081CA8" w:rsidRPr="00443D94" w:rsidRDefault="00081CA8"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1997.08.27</w:t>
            </w:r>
          </w:p>
        </w:tc>
      </w:tr>
      <w:tr w:rsidR="00081CA8" w:rsidRPr="00443D94" w14:paraId="279D1DC6" w14:textId="77777777" w:rsidTr="005A30D5">
        <w:trPr>
          <w:trHeight w:val="25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61D6FFB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101DCE9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Н.Энхбаяр</w:t>
            </w:r>
          </w:p>
        </w:tc>
        <w:tc>
          <w:tcPr>
            <w:tcW w:w="711" w:type="pct"/>
            <w:tcBorders>
              <w:top w:val="nil"/>
              <w:left w:val="nil"/>
              <w:bottom w:val="single" w:sz="4" w:space="0" w:color="auto"/>
              <w:right w:val="single" w:sz="4" w:space="0" w:color="auto"/>
            </w:tcBorders>
            <w:noWrap/>
            <w:vAlign w:val="center"/>
            <w:hideMark/>
          </w:tcPr>
          <w:p w14:paraId="628BB4B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4A101B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8087</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4FCA86A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МАХН</w:t>
            </w:r>
          </w:p>
        </w:tc>
      </w:tr>
      <w:tr w:rsidR="00081CA8" w:rsidRPr="00443D94" w14:paraId="226BBA44" w14:textId="77777777" w:rsidTr="005A30D5">
        <w:trPr>
          <w:trHeight w:val="255"/>
          <w:jc w:val="center"/>
        </w:trPr>
        <w:tc>
          <w:tcPr>
            <w:tcW w:w="450" w:type="pct"/>
            <w:vMerge/>
            <w:tcBorders>
              <w:top w:val="nil"/>
              <w:left w:val="single" w:sz="4" w:space="0" w:color="auto"/>
              <w:bottom w:val="single" w:sz="4" w:space="0" w:color="auto"/>
              <w:right w:val="single" w:sz="4" w:space="0" w:color="auto"/>
            </w:tcBorders>
            <w:vAlign w:val="center"/>
            <w:hideMark/>
          </w:tcPr>
          <w:p w14:paraId="518BEBA0"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7FDB49E3"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1AAE97D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37037E5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72,63</w:t>
            </w:r>
          </w:p>
        </w:tc>
        <w:tc>
          <w:tcPr>
            <w:tcW w:w="1301" w:type="pct"/>
            <w:vMerge/>
            <w:tcBorders>
              <w:top w:val="nil"/>
              <w:left w:val="single" w:sz="4" w:space="0" w:color="auto"/>
              <w:bottom w:val="single" w:sz="4" w:space="0" w:color="auto"/>
              <w:right w:val="single" w:sz="4" w:space="0" w:color="auto"/>
            </w:tcBorders>
            <w:vAlign w:val="center"/>
            <w:hideMark/>
          </w:tcPr>
          <w:p w14:paraId="1C131079"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0DF40B07" w14:textId="77777777" w:rsidTr="005A30D5">
        <w:trPr>
          <w:trHeight w:val="270"/>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19D5810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2EC461A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 Цэнддоо</w:t>
            </w:r>
          </w:p>
        </w:tc>
        <w:tc>
          <w:tcPr>
            <w:tcW w:w="711" w:type="pct"/>
            <w:tcBorders>
              <w:top w:val="nil"/>
              <w:left w:val="nil"/>
              <w:bottom w:val="single" w:sz="4" w:space="0" w:color="auto"/>
              <w:right w:val="single" w:sz="4" w:space="0" w:color="auto"/>
            </w:tcBorders>
            <w:noWrap/>
            <w:vAlign w:val="center"/>
            <w:hideMark/>
          </w:tcPr>
          <w:p w14:paraId="3EE2472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09CFE7E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2298</w:t>
            </w:r>
          </w:p>
        </w:tc>
        <w:tc>
          <w:tcPr>
            <w:tcW w:w="1301" w:type="pct"/>
            <w:vMerge w:val="restart"/>
            <w:tcBorders>
              <w:top w:val="nil"/>
              <w:left w:val="single" w:sz="4" w:space="0" w:color="auto"/>
              <w:bottom w:val="single" w:sz="4" w:space="0" w:color="auto"/>
              <w:right w:val="single" w:sz="4" w:space="0" w:color="auto"/>
            </w:tcBorders>
            <w:vAlign w:val="center"/>
            <w:hideMark/>
          </w:tcPr>
          <w:p w14:paraId="080048C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“Ардчилсан холбоо" эвсэл</w:t>
            </w:r>
          </w:p>
        </w:tc>
      </w:tr>
      <w:tr w:rsidR="00081CA8" w:rsidRPr="00443D94" w14:paraId="5532C101" w14:textId="77777777" w:rsidTr="005A30D5">
        <w:trPr>
          <w:trHeight w:val="255"/>
          <w:jc w:val="center"/>
        </w:trPr>
        <w:tc>
          <w:tcPr>
            <w:tcW w:w="450" w:type="pct"/>
            <w:vMerge/>
            <w:tcBorders>
              <w:top w:val="nil"/>
              <w:left w:val="single" w:sz="4" w:space="0" w:color="auto"/>
              <w:bottom w:val="single" w:sz="4" w:space="0" w:color="auto"/>
              <w:right w:val="single" w:sz="4" w:space="0" w:color="auto"/>
            </w:tcBorders>
            <w:vAlign w:val="center"/>
            <w:hideMark/>
          </w:tcPr>
          <w:p w14:paraId="6657C922"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50CC0307"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3D9D100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4D7D2A1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20,64</w:t>
            </w:r>
          </w:p>
        </w:tc>
        <w:tc>
          <w:tcPr>
            <w:tcW w:w="1301" w:type="pct"/>
            <w:vMerge/>
            <w:tcBorders>
              <w:top w:val="nil"/>
              <w:left w:val="single" w:sz="4" w:space="0" w:color="auto"/>
              <w:bottom w:val="single" w:sz="4" w:space="0" w:color="auto"/>
              <w:right w:val="single" w:sz="4" w:space="0" w:color="auto"/>
            </w:tcBorders>
            <w:vAlign w:val="center"/>
            <w:hideMark/>
          </w:tcPr>
          <w:p w14:paraId="55C3D79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19B81FE8" w14:textId="77777777" w:rsidTr="005A30D5">
        <w:trPr>
          <w:trHeight w:val="270"/>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1723149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37D9947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А.Юндэндорж</w:t>
            </w:r>
          </w:p>
        </w:tc>
        <w:tc>
          <w:tcPr>
            <w:tcW w:w="711" w:type="pct"/>
            <w:tcBorders>
              <w:top w:val="nil"/>
              <w:left w:val="nil"/>
              <w:bottom w:val="single" w:sz="4" w:space="0" w:color="auto"/>
              <w:right w:val="single" w:sz="4" w:space="0" w:color="auto"/>
            </w:tcBorders>
            <w:noWrap/>
            <w:vAlign w:val="center"/>
            <w:hideMark/>
          </w:tcPr>
          <w:p w14:paraId="31204D4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3F41664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239</w:t>
            </w:r>
          </w:p>
        </w:tc>
        <w:tc>
          <w:tcPr>
            <w:tcW w:w="1301" w:type="pct"/>
            <w:vMerge w:val="restart"/>
            <w:tcBorders>
              <w:top w:val="nil"/>
              <w:left w:val="single" w:sz="4" w:space="0" w:color="auto"/>
              <w:bottom w:val="single" w:sz="4" w:space="0" w:color="auto"/>
              <w:right w:val="single" w:sz="4" w:space="0" w:color="auto"/>
            </w:tcBorders>
            <w:vAlign w:val="center"/>
            <w:hideMark/>
          </w:tcPr>
          <w:p w14:paraId="4AFE52B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“Ардчилсан төр" эвсэл</w:t>
            </w:r>
          </w:p>
        </w:tc>
      </w:tr>
      <w:tr w:rsidR="00081CA8" w:rsidRPr="00443D94" w14:paraId="0F856089" w14:textId="77777777" w:rsidTr="005A30D5">
        <w:trPr>
          <w:trHeight w:val="255"/>
          <w:jc w:val="center"/>
        </w:trPr>
        <w:tc>
          <w:tcPr>
            <w:tcW w:w="450" w:type="pct"/>
            <w:vMerge/>
            <w:tcBorders>
              <w:top w:val="nil"/>
              <w:left w:val="single" w:sz="4" w:space="0" w:color="auto"/>
              <w:bottom w:val="single" w:sz="4" w:space="0" w:color="auto"/>
              <w:right w:val="single" w:sz="4" w:space="0" w:color="auto"/>
            </w:tcBorders>
            <w:vAlign w:val="center"/>
            <w:hideMark/>
          </w:tcPr>
          <w:p w14:paraId="47ACD090"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4BC9F084"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1D1CC76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74199C6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2,15</w:t>
            </w:r>
          </w:p>
        </w:tc>
        <w:tc>
          <w:tcPr>
            <w:tcW w:w="1301" w:type="pct"/>
            <w:vMerge/>
            <w:tcBorders>
              <w:top w:val="nil"/>
              <w:left w:val="single" w:sz="4" w:space="0" w:color="auto"/>
              <w:bottom w:val="single" w:sz="4" w:space="0" w:color="auto"/>
              <w:right w:val="single" w:sz="4" w:space="0" w:color="auto"/>
            </w:tcBorders>
            <w:vAlign w:val="center"/>
            <w:hideMark/>
          </w:tcPr>
          <w:p w14:paraId="1591A576"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0E8BC707" w14:textId="77777777" w:rsidTr="005A30D5">
        <w:trPr>
          <w:trHeight w:val="25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0AD511E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w:t>
            </w:r>
          </w:p>
        </w:tc>
        <w:tc>
          <w:tcPr>
            <w:tcW w:w="1561" w:type="pct"/>
            <w:vMerge w:val="restart"/>
            <w:tcBorders>
              <w:top w:val="nil"/>
              <w:left w:val="single" w:sz="4" w:space="0" w:color="auto"/>
              <w:bottom w:val="single" w:sz="4" w:space="0" w:color="auto"/>
              <w:right w:val="single" w:sz="4" w:space="0" w:color="auto"/>
            </w:tcBorders>
            <w:vAlign w:val="center"/>
            <w:hideMark/>
          </w:tcPr>
          <w:p w14:paraId="2B1BC1B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С. Самдандовжид</w:t>
            </w:r>
          </w:p>
        </w:tc>
        <w:tc>
          <w:tcPr>
            <w:tcW w:w="711" w:type="pct"/>
            <w:tcBorders>
              <w:top w:val="nil"/>
              <w:left w:val="nil"/>
              <w:bottom w:val="single" w:sz="4" w:space="0" w:color="auto"/>
              <w:right w:val="single" w:sz="4" w:space="0" w:color="auto"/>
            </w:tcBorders>
            <w:noWrap/>
            <w:vAlign w:val="center"/>
            <w:hideMark/>
          </w:tcPr>
          <w:p w14:paraId="62E3C00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5649D27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510</w:t>
            </w:r>
          </w:p>
        </w:tc>
        <w:tc>
          <w:tcPr>
            <w:tcW w:w="1301" w:type="pct"/>
            <w:vMerge w:val="restart"/>
            <w:tcBorders>
              <w:top w:val="nil"/>
              <w:left w:val="single" w:sz="4" w:space="0" w:color="auto"/>
              <w:bottom w:val="single" w:sz="4" w:space="0" w:color="auto"/>
              <w:right w:val="single" w:sz="4" w:space="0" w:color="auto"/>
            </w:tcBorders>
            <w:vAlign w:val="center"/>
            <w:hideMark/>
          </w:tcPr>
          <w:p w14:paraId="691CBD0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43378BCC"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235F0E1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10AC6B30"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4198DA5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1FFC330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4,58</w:t>
            </w:r>
          </w:p>
        </w:tc>
        <w:tc>
          <w:tcPr>
            <w:tcW w:w="1301" w:type="pct"/>
            <w:vMerge/>
            <w:tcBorders>
              <w:top w:val="nil"/>
              <w:left w:val="single" w:sz="4" w:space="0" w:color="auto"/>
              <w:bottom w:val="single" w:sz="4" w:space="0" w:color="auto"/>
              <w:right w:val="single" w:sz="4" w:space="0" w:color="auto"/>
            </w:tcBorders>
            <w:vAlign w:val="center"/>
            <w:hideMark/>
          </w:tcPr>
          <w:p w14:paraId="293DCEE9"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34BAB848"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44FAF21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1998 оны Төв аймаг 37 дугаар тойрог</w:t>
            </w:r>
          </w:p>
        </w:tc>
        <w:tc>
          <w:tcPr>
            <w:tcW w:w="1301" w:type="pct"/>
            <w:tcBorders>
              <w:top w:val="nil"/>
              <w:left w:val="nil"/>
              <w:bottom w:val="single" w:sz="4" w:space="0" w:color="auto"/>
              <w:right w:val="single" w:sz="4" w:space="0" w:color="auto"/>
            </w:tcBorders>
            <w:vAlign w:val="center"/>
            <w:hideMark/>
          </w:tcPr>
          <w:p w14:paraId="6A2551A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1998.05.31</w:t>
            </w:r>
          </w:p>
        </w:tc>
      </w:tr>
      <w:tr w:rsidR="00081CA8" w:rsidRPr="00443D94" w14:paraId="20E8E057"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7A3C6D9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7B45D02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Ц.Өөлд</w:t>
            </w:r>
          </w:p>
        </w:tc>
        <w:tc>
          <w:tcPr>
            <w:tcW w:w="711" w:type="pct"/>
            <w:tcBorders>
              <w:top w:val="nil"/>
              <w:left w:val="nil"/>
              <w:bottom w:val="single" w:sz="4" w:space="0" w:color="auto"/>
              <w:right w:val="single" w:sz="4" w:space="0" w:color="auto"/>
            </w:tcBorders>
            <w:noWrap/>
            <w:vAlign w:val="center"/>
            <w:hideMark/>
          </w:tcPr>
          <w:p w14:paraId="404EC03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831787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6002</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0CE74FB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МАХН</w:t>
            </w:r>
          </w:p>
        </w:tc>
      </w:tr>
      <w:tr w:rsidR="00081CA8" w:rsidRPr="00443D94" w14:paraId="6AE23E09"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20F3356F"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2D55B64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4C3E51D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0DD606E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63,61</w:t>
            </w:r>
          </w:p>
        </w:tc>
        <w:tc>
          <w:tcPr>
            <w:tcW w:w="1301" w:type="pct"/>
            <w:vMerge/>
            <w:tcBorders>
              <w:top w:val="nil"/>
              <w:left w:val="single" w:sz="4" w:space="0" w:color="auto"/>
              <w:bottom w:val="single" w:sz="4" w:space="0" w:color="auto"/>
              <w:right w:val="single" w:sz="4" w:space="0" w:color="auto"/>
            </w:tcBorders>
            <w:vAlign w:val="center"/>
            <w:hideMark/>
          </w:tcPr>
          <w:p w14:paraId="66D3EAC4"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251A713D"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0472E18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vMerge w:val="restart"/>
            <w:tcBorders>
              <w:top w:val="nil"/>
              <w:left w:val="single" w:sz="4" w:space="0" w:color="auto"/>
              <w:bottom w:val="single" w:sz="4" w:space="0" w:color="000000"/>
              <w:right w:val="single" w:sz="4" w:space="0" w:color="auto"/>
            </w:tcBorders>
            <w:vAlign w:val="center"/>
            <w:hideMark/>
          </w:tcPr>
          <w:p w14:paraId="4641934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З.Дорж</w:t>
            </w:r>
          </w:p>
        </w:tc>
        <w:tc>
          <w:tcPr>
            <w:tcW w:w="711" w:type="pct"/>
            <w:tcBorders>
              <w:top w:val="nil"/>
              <w:left w:val="nil"/>
              <w:bottom w:val="single" w:sz="4" w:space="0" w:color="auto"/>
              <w:right w:val="single" w:sz="4" w:space="0" w:color="auto"/>
            </w:tcBorders>
            <w:noWrap/>
            <w:vAlign w:val="center"/>
            <w:hideMark/>
          </w:tcPr>
          <w:p w14:paraId="5CBC42A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3D566A3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3422</w:t>
            </w:r>
          </w:p>
        </w:tc>
        <w:tc>
          <w:tcPr>
            <w:tcW w:w="1301" w:type="pct"/>
            <w:vMerge w:val="restart"/>
            <w:tcBorders>
              <w:top w:val="nil"/>
              <w:left w:val="single" w:sz="4" w:space="0" w:color="auto"/>
              <w:bottom w:val="single" w:sz="4" w:space="0" w:color="000000"/>
              <w:right w:val="single" w:sz="4" w:space="0" w:color="auto"/>
            </w:tcBorders>
            <w:vAlign w:val="center"/>
            <w:hideMark/>
          </w:tcPr>
          <w:p w14:paraId="3735C6D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6D0B8CD9"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0276F50D"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000000"/>
              <w:right w:val="single" w:sz="4" w:space="0" w:color="auto"/>
            </w:tcBorders>
            <w:vAlign w:val="center"/>
            <w:hideMark/>
          </w:tcPr>
          <w:p w14:paraId="28A3969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26D3FDE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2DC0BE3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36,27</w:t>
            </w:r>
          </w:p>
        </w:tc>
        <w:tc>
          <w:tcPr>
            <w:tcW w:w="1301" w:type="pct"/>
            <w:vMerge/>
            <w:tcBorders>
              <w:top w:val="nil"/>
              <w:left w:val="single" w:sz="4" w:space="0" w:color="auto"/>
              <w:bottom w:val="single" w:sz="4" w:space="0" w:color="000000"/>
              <w:right w:val="single" w:sz="4" w:space="0" w:color="auto"/>
            </w:tcBorders>
            <w:vAlign w:val="center"/>
            <w:hideMark/>
          </w:tcPr>
          <w:p w14:paraId="564D42E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2F82C8E2"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6F275C3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1998 оны Дархан-Уул аймаг 53 дугаар тойрог</w:t>
            </w:r>
          </w:p>
        </w:tc>
        <w:tc>
          <w:tcPr>
            <w:tcW w:w="1301" w:type="pct"/>
            <w:tcBorders>
              <w:top w:val="nil"/>
              <w:left w:val="nil"/>
              <w:bottom w:val="single" w:sz="4" w:space="0" w:color="auto"/>
              <w:right w:val="single" w:sz="4" w:space="0" w:color="auto"/>
            </w:tcBorders>
            <w:vAlign w:val="center"/>
            <w:hideMark/>
          </w:tcPr>
          <w:p w14:paraId="540A704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1998.07.05</w:t>
            </w:r>
          </w:p>
        </w:tc>
      </w:tr>
      <w:tr w:rsidR="00081CA8" w:rsidRPr="00443D94" w14:paraId="11BA5D1B"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4761658F"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7E82088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Д.Цэвээнжав</w:t>
            </w:r>
          </w:p>
        </w:tc>
        <w:tc>
          <w:tcPr>
            <w:tcW w:w="711" w:type="pct"/>
            <w:tcBorders>
              <w:top w:val="nil"/>
              <w:left w:val="nil"/>
              <w:bottom w:val="single" w:sz="4" w:space="0" w:color="auto"/>
              <w:right w:val="single" w:sz="4" w:space="0" w:color="auto"/>
            </w:tcBorders>
            <w:noWrap/>
            <w:vAlign w:val="center"/>
            <w:hideMark/>
          </w:tcPr>
          <w:p w14:paraId="5D8DD3E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506E284"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4059</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142CB22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МАХН</w:t>
            </w:r>
          </w:p>
        </w:tc>
      </w:tr>
      <w:tr w:rsidR="00081CA8" w:rsidRPr="00443D94" w14:paraId="652916FA"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3592825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50A0146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283BC5D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18212D03"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58,29</w:t>
            </w:r>
          </w:p>
        </w:tc>
        <w:tc>
          <w:tcPr>
            <w:tcW w:w="1301" w:type="pct"/>
            <w:vMerge/>
            <w:tcBorders>
              <w:top w:val="nil"/>
              <w:left w:val="single" w:sz="4" w:space="0" w:color="auto"/>
              <w:bottom w:val="single" w:sz="4" w:space="0" w:color="auto"/>
              <w:right w:val="single" w:sz="4" w:space="0" w:color="auto"/>
            </w:tcBorders>
            <w:vAlign w:val="center"/>
            <w:hideMark/>
          </w:tcPr>
          <w:p w14:paraId="4BC87B2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146637EA"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74635B2B"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22AD857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М.Сономпил</w:t>
            </w:r>
          </w:p>
        </w:tc>
        <w:tc>
          <w:tcPr>
            <w:tcW w:w="711" w:type="pct"/>
            <w:tcBorders>
              <w:top w:val="nil"/>
              <w:left w:val="nil"/>
              <w:bottom w:val="single" w:sz="4" w:space="0" w:color="auto"/>
              <w:right w:val="single" w:sz="4" w:space="0" w:color="auto"/>
            </w:tcBorders>
            <w:noWrap/>
            <w:vAlign w:val="center"/>
            <w:hideMark/>
          </w:tcPr>
          <w:p w14:paraId="75E6286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19A7FEA3"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1589</w:t>
            </w:r>
          </w:p>
        </w:tc>
        <w:tc>
          <w:tcPr>
            <w:tcW w:w="1301" w:type="pct"/>
            <w:vMerge w:val="restart"/>
            <w:tcBorders>
              <w:top w:val="nil"/>
              <w:left w:val="nil"/>
              <w:right w:val="single" w:sz="4" w:space="0" w:color="auto"/>
            </w:tcBorders>
            <w:noWrap/>
            <w:vAlign w:val="center"/>
            <w:hideMark/>
          </w:tcPr>
          <w:p w14:paraId="5CE06E2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“Ардчилсан</w:t>
            </w:r>
          </w:p>
          <w:p w14:paraId="28EFD90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холбоо" эвсэл</w:t>
            </w:r>
          </w:p>
        </w:tc>
      </w:tr>
      <w:tr w:rsidR="00081CA8" w:rsidRPr="00443D94" w14:paraId="54A37586"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307BD956"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1A4D7D1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29C5258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0B3CEEFB"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22,82</w:t>
            </w:r>
          </w:p>
        </w:tc>
        <w:tc>
          <w:tcPr>
            <w:tcW w:w="1301" w:type="pct"/>
            <w:vMerge/>
            <w:tcBorders>
              <w:left w:val="nil"/>
              <w:bottom w:val="single" w:sz="4" w:space="0" w:color="auto"/>
              <w:right w:val="single" w:sz="4" w:space="0" w:color="auto"/>
            </w:tcBorders>
            <w:noWrap/>
            <w:vAlign w:val="center"/>
            <w:hideMark/>
          </w:tcPr>
          <w:p w14:paraId="3BA8C53C"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276CCABB"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1DE070A5"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464E310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Т.Төмөрмөнх</w:t>
            </w:r>
          </w:p>
        </w:tc>
        <w:tc>
          <w:tcPr>
            <w:tcW w:w="711" w:type="pct"/>
            <w:tcBorders>
              <w:top w:val="nil"/>
              <w:left w:val="nil"/>
              <w:bottom w:val="single" w:sz="4" w:space="0" w:color="auto"/>
              <w:right w:val="single" w:sz="4" w:space="0" w:color="auto"/>
            </w:tcBorders>
            <w:noWrap/>
            <w:vAlign w:val="center"/>
            <w:hideMark/>
          </w:tcPr>
          <w:p w14:paraId="40BC81A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1AC7043E"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1313</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5FFA7BD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МЛАН</w:t>
            </w:r>
          </w:p>
        </w:tc>
      </w:tr>
      <w:tr w:rsidR="00081CA8" w:rsidRPr="00443D94" w14:paraId="6BAF0454"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13AA3E8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052E802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63F7960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2C43BBC0"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18,85</w:t>
            </w:r>
          </w:p>
        </w:tc>
        <w:tc>
          <w:tcPr>
            <w:tcW w:w="1301" w:type="pct"/>
            <w:vMerge/>
            <w:tcBorders>
              <w:top w:val="nil"/>
              <w:left w:val="single" w:sz="4" w:space="0" w:color="auto"/>
              <w:bottom w:val="single" w:sz="4" w:space="0" w:color="auto"/>
              <w:right w:val="single" w:sz="4" w:space="0" w:color="auto"/>
            </w:tcBorders>
            <w:vAlign w:val="center"/>
            <w:hideMark/>
          </w:tcPr>
          <w:p w14:paraId="3D867E7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33DE5862"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34460DF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1998 оны Дорнод аймаг 17 дугаар тойрог</w:t>
            </w:r>
          </w:p>
        </w:tc>
        <w:tc>
          <w:tcPr>
            <w:tcW w:w="1301" w:type="pct"/>
            <w:tcBorders>
              <w:top w:val="nil"/>
              <w:left w:val="nil"/>
              <w:bottom w:val="single" w:sz="4" w:space="0" w:color="auto"/>
              <w:right w:val="single" w:sz="4" w:space="0" w:color="auto"/>
            </w:tcBorders>
            <w:vAlign w:val="center"/>
            <w:hideMark/>
          </w:tcPr>
          <w:p w14:paraId="7E91A11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1998.12.20</w:t>
            </w:r>
          </w:p>
        </w:tc>
      </w:tr>
      <w:tr w:rsidR="00081CA8" w:rsidRPr="00443D94" w14:paraId="2E39DB84"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73F17DD7"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1275A3E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С.Оюун</w:t>
            </w:r>
          </w:p>
        </w:tc>
        <w:tc>
          <w:tcPr>
            <w:tcW w:w="711" w:type="pct"/>
            <w:tcBorders>
              <w:top w:val="nil"/>
              <w:left w:val="nil"/>
              <w:bottom w:val="single" w:sz="4" w:space="0" w:color="auto"/>
              <w:right w:val="single" w:sz="4" w:space="0" w:color="auto"/>
            </w:tcBorders>
            <w:noWrap/>
            <w:vAlign w:val="center"/>
            <w:hideMark/>
          </w:tcPr>
          <w:p w14:paraId="461EC0F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4DEC0D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8225</w:t>
            </w:r>
          </w:p>
        </w:tc>
        <w:tc>
          <w:tcPr>
            <w:tcW w:w="1301" w:type="pct"/>
            <w:vMerge w:val="restart"/>
            <w:tcBorders>
              <w:top w:val="nil"/>
              <w:left w:val="single" w:sz="4" w:space="0" w:color="auto"/>
              <w:bottom w:val="single" w:sz="4" w:space="0" w:color="auto"/>
              <w:right w:val="single" w:sz="4" w:space="0" w:color="auto"/>
            </w:tcBorders>
            <w:vAlign w:val="center"/>
            <w:hideMark/>
          </w:tcPr>
          <w:p w14:paraId="1097E50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“Ардчилсан холбоо" эвсэл</w:t>
            </w:r>
          </w:p>
        </w:tc>
      </w:tr>
      <w:tr w:rsidR="00081CA8" w:rsidRPr="00443D94" w14:paraId="013DD5D0"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7CA7239A"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330DC42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322BEEA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5A6F639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83,60</w:t>
            </w:r>
          </w:p>
        </w:tc>
        <w:tc>
          <w:tcPr>
            <w:tcW w:w="1301" w:type="pct"/>
            <w:vMerge/>
            <w:tcBorders>
              <w:top w:val="nil"/>
              <w:left w:val="single" w:sz="4" w:space="0" w:color="auto"/>
              <w:bottom w:val="single" w:sz="4" w:space="0" w:color="auto"/>
              <w:right w:val="single" w:sz="4" w:space="0" w:color="auto"/>
            </w:tcBorders>
            <w:vAlign w:val="center"/>
            <w:hideMark/>
          </w:tcPr>
          <w:p w14:paraId="7E4D9443"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305CE1D4"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3C404FA0"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0A3B766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Б.Цэдэн</w:t>
            </w:r>
          </w:p>
        </w:tc>
        <w:tc>
          <w:tcPr>
            <w:tcW w:w="711" w:type="pct"/>
            <w:tcBorders>
              <w:top w:val="nil"/>
              <w:left w:val="nil"/>
              <w:bottom w:val="single" w:sz="4" w:space="0" w:color="auto"/>
              <w:right w:val="single" w:sz="4" w:space="0" w:color="auto"/>
            </w:tcBorders>
            <w:noWrap/>
            <w:vAlign w:val="center"/>
            <w:hideMark/>
          </w:tcPr>
          <w:p w14:paraId="263A4B7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56D423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1593</w:t>
            </w:r>
          </w:p>
        </w:tc>
        <w:tc>
          <w:tcPr>
            <w:tcW w:w="1301" w:type="pct"/>
            <w:vMerge w:val="restart"/>
            <w:tcBorders>
              <w:top w:val="nil"/>
              <w:left w:val="single" w:sz="4" w:space="0" w:color="auto"/>
              <w:bottom w:val="single" w:sz="4" w:space="0" w:color="auto"/>
              <w:right w:val="single" w:sz="4" w:space="0" w:color="auto"/>
            </w:tcBorders>
            <w:vAlign w:val="center"/>
            <w:hideMark/>
          </w:tcPr>
          <w:p w14:paraId="6B90E2E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1820C6BB"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765040E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7FD5E0C9"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4B1D725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43B815B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16,19</w:t>
            </w:r>
          </w:p>
        </w:tc>
        <w:tc>
          <w:tcPr>
            <w:tcW w:w="1301" w:type="pct"/>
            <w:vMerge/>
            <w:tcBorders>
              <w:top w:val="nil"/>
              <w:left w:val="single" w:sz="4" w:space="0" w:color="auto"/>
              <w:bottom w:val="single" w:sz="4" w:space="0" w:color="auto"/>
              <w:right w:val="single" w:sz="4" w:space="0" w:color="auto"/>
            </w:tcBorders>
            <w:vAlign w:val="center"/>
            <w:hideMark/>
          </w:tcPr>
          <w:p w14:paraId="0825404F"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1424ED28"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3C74B7F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2001 оны Завхан аймаг 22 дугаар тойрог</w:t>
            </w:r>
          </w:p>
        </w:tc>
        <w:tc>
          <w:tcPr>
            <w:tcW w:w="1301" w:type="pct"/>
            <w:tcBorders>
              <w:top w:val="nil"/>
              <w:left w:val="nil"/>
              <w:bottom w:val="single" w:sz="4" w:space="0" w:color="auto"/>
              <w:right w:val="single" w:sz="4" w:space="0" w:color="auto"/>
            </w:tcBorders>
            <w:vAlign w:val="center"/>
            <w:hideMark/>
          </w:tcPr>
          <w:p w14:paraId="64C27C3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2001.05.20</w:t>
            </w:r>
          </w:p>
        </w:tc>
      </w:tr>
      <w:tr w:rsidR="00081CA8" w:rsidRPr="00443D94" w14:paraId="5361C685"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67AAC576"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vMerge w:val="restart"/>
            <w:tcBorders>
              <w:top w:val="nil"/>
              <w:left w:val="single" w:sz="4" w:space="0" w:color="auto"/>
              <w:bottom w:val="single" w:sz="4" w:space="0" w:color="000000"/>
              <w:right w:val="single" w:sz="4" w:space="0" w:color="auto"/>
            </w:tcBorders>
            <w:noWrap/>
            <w:vAlign w:val="center"/>
            <w:hideMark/>
          </w:tcPr>
          <w:p w14:paraId="1D6626F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Д.Туяа</w:t>
            </w:r>
          </w:p>
        </w:tc>
        <w:tc>
          <w:tcPr>
            <w:tcW w:w="711" w:type="pct"/>
            <w:tcBorders>
              <w:top w:val="nil"/>
              <w:left w:val="nil"/>
              <w:bottom w:val="single" w:sz="4" w:space="0" w:color="auto"/>
              <w:right w:val="single" w:sz="4" w:space="0" w:color="auto"/>
            </w:tcBorders>
            <w:noWrap/>
            <w:vAlign w:val="center"/>
            <w:hideMark/>
          </w:tcPr>
          <w:p w14:paraId="72F1CF8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41B393A2"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12265</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2133982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МАХН</w:t>
            </w:r>
          </w:p>
        </w:tc>
      </w:tr>
      <w:tr w:rsidR="00081CA8" w:rsidRPr="00443D94" w14:paraId="2D028902"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6909C3CA"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000000"/>
              <w:right w:val="single" w:sz="4" w:space="0" w:color="auto"/>
            </w:tcBorders>
            <w:vAlign w:val="center"/>
            <w:hideMark/>
          </w:tcPr>
          <w:p w14:paraId="36A916A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0FD7626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54E60F49"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92,29</w:t>
            </w:r>
          </w:p>
        </w:tc>
        <w:tc>
          <w:tcPr>
            <w:tcW w:w="1301" w:type="pct"/>
            <w:vMerge/>
            <w:tcBorders>
              <w:top w:val="nil"/>
              <w:left w:val="single" w:sz="4" w:space="0" w:color="auto"/>
              <w:bottom w:val="single" w:sz="4" w:space="0" w:color="auto"/>
              <w:right w:val="single" w:sz="4" w:space="0" w:color="auto"/>
            </w:tcBorders>
            <w:vAlign w:val="center"/>
            <w:hideMark/>
          </w:tcPr>
          <w:p w14:paraId="18E53A84"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2CCB72C9"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554EEE4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2002 оны Булган аймаг 11 дугаар тойрог</w:t>
            </w:r>
          </w:p>
        </w:tc>
        <w:tc>
          <w:tcPr>
            <w:tcW w:w="1301" w:type="pct"/>
            <w:tcBorders>
              <w:top w:val="nil"/>
              <w:left w:val="nil"/>
              <w:bottom w:val="single" w:sz="4" w:space="0" w:color="auto"/>
              <w:right w:val="single" w:sz="4" w:space="0" w:color="auto"/>
            </w:tcBorders>
            <w:vAlign w:val="center"/>
            <w:hideMark/>
          </w:tcPr>
          <w:p w14:paraId="501766B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2002.01.06</w:t>
            </w:r>
          </w:p>
        </w:tc>
      </w:tr>
      <w:tr w:rsidR="00081CA8" w:rsidRPr="00443D94" w14:paraId="0CE89357"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13FF64BC"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47C8405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Б.Өвгөнхүү</w:t>
            </w:r>
          </w:p>
        </w:tc>
        <w:tc>
          <w:tcPr>
            <w:tcW w:w="711" w:type="pct"/>
            <w:tcBorders>
              <w:top w:val="nil"/>
              <w:left w:val="nil"/>
              <w:bottom w:val="single" w:sz="4" w:space="0" w:color="auto"/>
              <w:right w:val="single" w:sz="4" w:space="0" w:color="auto"/>
            </w:tcBorders>
            <w:noWrap/>
            <w:vAlign w:val="center"/>
            <w:hideMark/>
          </w:tcPr>
          <w:p w14:paraId="6859EEDF"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5D2DDEF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5132</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43CF908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МАХН</w:t>
            </w:r>
          </w:p>
        </w:tc>
      </w:tr>
      <w:tr w:rsidR="00081CA8" w:rsidRPr="00443D94" w14:paraId="5827E23A"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51693397"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4BED108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60A001BA"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756F31F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41,10</w:t>
            </w:r>
          </w:p>
        </w:tc>
        <w:tc>
          <w:tcPr>
            <w:tcW w:w="1301" w:type="pct"/>
            <w:vMerge/>
            <w:tcBorders>
              <w:top w:val="nil"/>
              <w:left w:val="single" w:sz="4" w:space="0" w:color="auto"/>
              <w:bottom w:val="single" w:sz="4" w:space="0" w:color="auto"/>
              <w:right w:val="single" w:sz="4" w:space="0" w:color="auto"/>
            </w:tcBorders>
            <w:vAlign w:val="center"/>
            <w:hideMark/>
          </w:tcPr>
          <w:p w14:paraId="45DD5C39"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01054A60"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0D1EBE04"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6F6C44F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Э.Бат-Үүл</w:t>
            </w:r>
          </w:p>
        </w:tc>
        <w:tc>
          <w:tcPr>
            <w:tcW w:w="711" w:type="pct"/>
            <w:tcBorders>
              <w:top w:val="nil"/>
              <w:left w:val="nil"/>
              <w:bottom w:val="single" w:sz="4" w:space="0" w:color="auto"/>
              <w:right w:val="single" w:sz="4" w:space="0" w:color="auto"/>
            </w:tcBorders>
            <w:noWrap/>
            <w:vAlign w:val="center"/>
            <w:hideMark/>
          </w:tcPr>
          <w:p w14:paraId="279F9E30"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3184701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2889</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40CC848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АН</w:t>
            </w:r>
          </w:p>
        </w:tc>
      </w:tr>
      <w:tr w:rsidR="00081CA8" w:rsidRPr="00443D94" w14:paraId="3F6C3C14"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4302E6B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615AE4C2"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7706D4B1"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5C1A91E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23,14</w:t>
            </w:r>
          </w:p>
        </w:tc>
        <w:tc>
          <w:tcPr>
            <w:tcW w:w="1301" w:type="pct"/>
            <w:vMerge/>
            <w:tcBorders>
              <w:top w:val="nil"/>
              <w:left w:val="single" w:sz="4" w:space="0" w:color="auto"/>
              <w:bottom w:val="single" w:sz="4" w:space="0" w:color="auto"/>
              <w:right w:val="single" w:sz="4" w:space="0" w:color="auto"/>
            </w:tcBorders>
            <w:vAlign w:val="center"/>
            <w:hideMark/>
          </w:tcPr>
          <w:p w14:paraId="025CDBE3"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7A6035AA"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36498FFA"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3F2549F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Б.Жаргалсайхан</w:t>
            </w:r>
          </w:p>
        </w:tc>
        <w:tc>
          <w:tcPr>
            <w:tcW w:w="711" w:type="pct"/>
            <w:tcBorders>
              <w:top w:val="nil"/>
              <w:left w:val="nil"/>
              <w:bottom w:val="single" w:sz="4" w:space="0" w:color="auto"/>
              <w:right w:val="single" w:sz="4" w:space="0" w:color="auto"/>
            </w:tcBorders>
            <w:noWrap/>
            <w:vAlign w:val="center"/>
            <w:hideMark/>
          </w:tcPr>
          <w:p w14:paraId="1492F135"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643C306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3032</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7418E6E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МБНН</w:t>
            </w:r>
          </w:p>
        </w:tc>
      </w:tr>
      <w:tr w:rsidR="00081CA8" w:rsidRPr="00443D94" w14:paraId="4960A4D1"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57F7A8AD"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530EE0A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7CCDE891"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02600AD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24,28</w:t>
            </w:r>
          </w:p>
        </w:tc>
        <w:tc>
          <w:tcPr>
            <w:tcW w:w="1301" w:type="pct"/>
            <w:vMerge/>
            <w:tcBorders>
              <w:top w:val="nil"/>
              <w:left w:val="single" w:sz="4" w:space="0" w:color="auto"/>
              <w:bottom w:val="single" w:sz="4" w:space="0" w:color="auto"/>
              <w:right w:val="single" w:sz="4" w:space="0" w:color="auto"/>
            </w:tcBorders>
            <w:vAlign w:val="center"/>
            <w:hideMark/>
          </w:tcPr>
          <w:p w14:paraId="398BF5C7"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623C7BB2"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1B9FC862"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5BD7250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Б.Ууганбаяр</w:t>
            </w:r>
          </w:p>
        </w:tc>
        <w:tc>
          <w:tcPr>
            <w:tcW w:w="711" w:type="pct"/>
            <w:tcBorders>
              <w:top w:val="nil"/>
              <w:left w:val="nil"/>
              <w:bottom w:val="single" w:sz="4" w:space="0" w:color="auto"/>
              <w:right w:val="single" w:sz="4" w:space="0" w:color="auto"/>
            </w:tcBorders>
            <w:noWrap/>
            <w:vAlign w:val="center"/>
            <w:hideMark/>
          </w:tcPr>
          <w:p w14:paraId="67B36330"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67F121B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1323</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28A8792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Эх орон-МАШСН</w:t>
            </w:r>
          </w:p>
        </w:tc>
      </w:tr>
      <w:tr w:rsidR="00081CA8" w:rsidRPr="00443D94" w14:paraId="02A3FE0A"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45625426"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684312A4"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702EF970"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5524320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10,60</w:t>
            </w:r>
          </w:p>
        </w:tc>
        <w:tc>
          <w:tcPr>
            <w:tcW w:w="1301" w:type="pct"/>
            <w:vMerge/>
            <w:tcBorders>
              <w:top w:val="nil"/>
              <w:left w:val="single" w:sz="4" w:space="0" w:color="auto"/>
              <w:bottom w:val="single" w:sz="4" w:space="0" w:color="auto"/>
              <w:right w:val="single" w:sz="4" w:space="0" w:color="auto"/>
            </w:tcBorders>
            <w:vAlign w:val="center"/>
            <w:hideMark/>
          </w:tcPr>
          <w:p w14:paraId="68A0FA02"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649017EE"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68557AE8"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3258F5B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А.Гүррагчаа</w:t>
            </w:r>
          </w:p>
        </w:tc>
        <w:tc>
          <w:tcPr>
            <w:tcW w:w="711" w:type="pct"/>
            <w:tcBorders>
              <w:top w:val="nil"/>
              <w:left w:val="nil"/>
              <w:bottom w:val="single" w:sz="4" w:space="0" w:color="auto"/>
              <w:right w:val="single" w:sz="4" w:space="0" w:color="auto"/>
            </w:tcBorders>
            <w:noWrap/>
            <w:vAlign w:val="center"/>
            <w:hideMark/>
          </w:tcPr>
          <w:p w14:paraId="19D8543D"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1B24765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99</w:t>
            </w:r>
          </w:p>
        </w:tc>
        <w:tc>
          <w:tcPr>
            <w:tcW w:w="1301" w:type="pct"/>
            <w:vMerge w:val="restart"/>
            <w:tcBorders>
              <w:top w:val="nil"/>
              <w:left w:val="single" w:sz="4" w:space="0" w:color="auto"/>
              <w:bottom w:val="single" w:sz="4" w:space="0" w:color="auto"/>
              <w:right w:val="single" w:sz="4" w:space="0" w:color="auto"/>
            </w:tcBorders>
            <w:vAlign w:val="center"/>
            <w:hideMark/>
          </w:tcPr>
          <w:p w14:paraId="60DB9FD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27147DF7"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06F2E5F9"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2F6D3323"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0B4F899A"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055EA22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0,79</w:t>
            </w:r>
          </w:p>
        </w:tc>
        <w:tc>
          <w:tcPr>
            <w:tcW w:w="1301" w:type="pct"/>
            <w:vMerge/>
            <w:tcBorders>
              <w:top w:val="nil"/>
              <w:left w:val="single" w:sz="4" w:space="0" w:color="auto"/>
              <w:bottom w:val="single" w:sz="4" w:space="0" w:color="auto"/>
              <w:right w:val="single" w:sz="4" w:space="0" w:color="auto"/>
            </w:tcBorders>
            <w:vAlign w:val="center"/>
            <w:hideMark/>
          </w:tcPr>
          <w:p w14:paraId="1A7F776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26430FDC"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5831348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2002 оны Төв аймаг 36 дугаар тойрог</w:t>
            </w:r>
          </w:p>
        </w:tc>
        <w:tc>
          <w:tcPr>
            <w:tcW w:w="1301" w:type="pct"/>
            <w:tcBorders>
              <w:top w:val="nil"/>
              <w:left w:val="nil"/>
              <w:bottom w:val="single" w:sz="4" w:space="0" w:color="auto"/>
              <w:right w:val="single" w:sz="4" w:space="0" w:color="auto"/>
            </w:tcBorders>
            <w:vAlign w:val="center"/>
            <w:hideMark/>
          </w:tcPr>
          <w:p w14:paraId="72B85FE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2002.09.08</w:t>
            </w:r>
          </w:p>
        </w:tc>
      </w:tr>
      <w:tr w:rsidR="00081CA8" w:rsidRPr="00443D94" w14:paraId="49EC19AC"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75C42B95"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01C8E9F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С.Батболд</w:t>
            </w:r>
          </w:p>
        </w:tc>
        <w:tc>
          <w:tcPr>
            <w:tcW w:w="711" w:type="pct"/>
            <w:tcBorders>
              <w:top w:val="nil"/>
              <w:left w:val="nil"/>
              <w:bottom w:val="single" w:sz="4" w:space="0" w:color="auto"/>
              <w:right w:val="single" w:sz="4" w:space="0" w:color="auto"/>
            </w:tcBorders>
            <w:noWrap/>
            <w:vAlign w:val="center"/>
            <w:hideMark/>
          </w:tcPr>
          <w:p w14:paraId="13C485D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7550670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3548</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288D25B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МАХН</w:t>
            </w:r>
          </w:p>
        </w:tc>
      </w:tr>
      <w:tr w:rsidR="00081CA8" w:rsidRPr="00443D94" w14:paraId="5B2AC87E"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01A1A69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317FBC4D"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0C67B59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01ADF1C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51,44</w:t>
            </w:r>
          </w:p>
        </w:tc>
        <w:tc>
          <w:tcPr>
            <w:tcW w:w="1301" w:type="pct"/>
            <w:vMerge/>
            <w:tcBorders>
              <w:top w:val="nil"/>
              <w:left w:val="single" w:sz="4" w:space="0" w:color="auto"/>
              <w:bottom w:val="single" w:sz="4" w:space="0" w:color="auto"/>
              <w:right w:val="single" w:sz="4" w:space="0" w:color="auto"/>
            </w:tcBorders>
            <w:vAlign w:val="center"/>
            <w:hideMark/>
          </w:tcPr>
          <w:p w14:paraId="09213CE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764C86A5"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135A7D0B"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117BD7D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Ж.Гомбожав</w:t>
            </w:r>
          </w:p>
        </w:tc>
        <w:tc>
          <w:tcPr>
            <w:tcW w:w="711" w:type="pct"/>
            <w:tcBorders>
              <w:top w:val="nil"/>
              <w:left w:val="nil"/>
              <w:bottom w:val="single" w:sz="4" w:space="0" w:color="auto"/>
              <w:right w:val="single" w:sz="4" w:space="0" w:color="auto"/>
            </w:tcBorders>
            <w:noWrap/>
            <w:vAlign w:val="center"/>
            <w:hideMark/>
          </w:tcPr>
          <w:p w14:paraId="5713A8C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83E75B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1142</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7F36D9C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Эх орон-МАШСН</w:t>
            </w:r>
          </w:p>
        </w:tc>
      </w:tr>
      <w:tr w:rsidR="00081CA8" w:rsidRPr="00443D94" w14:paraId="26EE27CA"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70D6575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69E2422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2810DB5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29BC48A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16,56</w:t>
            </w:r>
          </w:p>
        </w:tc>
        <w:tc>
          <w:tcPr>
            <w:tcW w:w="1301" w:type="pct"/>
            <w:vMerge/>
            <w:tcBorders>
              <w:top w:val="nil"/>
              <w:left w:val="single" w:sz="4" w:space="0" w:color="auto"/>
              <w:bottom w:val="single" w:sz="4" w:space="0" w:color="auto"/>
              <w:right w:val="single" w:sz="4" w:space="0" w:color="auto"/>
            </w:tcBorders>
            <w:vAlign w:val="center"/>
            <w:hideMark/>
          </w:tcPr>
          <w:p w14:paraId="373C7F5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029A4E1E"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19793B8A"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5AEDD7B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Д.Ганболд</w:t>
            </w:r>
          </w:p>
        </w:tc>
        <w:tc>
          <w:tcPr>
            <w:tcW w:w="711" w:type="pct"/>
            <w:tcBorders>
              <w:top w:val="nil"/>
              <w:left w:val="nil"/>
              <w:bottom w:val="single" w:sz="4" w:space="0" w:color="auto"/>
              <w:right w:val="single" w:sz="4" w:space="0" w:color="auto"/>
            </w:tcBorders>
            <w:noWrap/>
            <w:vAlign w:val="center"/>
            <w:hideMark/>
          </w:tcPr>
          <w:p w14:paraId="7179D60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6A15CEF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2129</w:t>
            </w:r>
          </w:p>
        </w:tc>
        <w:tc>
          <w:tcPr>
            <w:tcW w:w="1301" w:type="pct"/>
            <w:vMerge w:val="restart"/>
            <w:tcBorders>
              <w:top w:val="nil"/>
              <w:left w:val="single" w:sz="4" w:space="0" w:color="auto"/>
              <w:bottom w:val="single" w:sz="4" w:space="0" w:color="auto"/>
              <w:right w:val="single" w:sz="4" w:space="0" w:color="auto"/>
            </w:tcBorders>
            <w:vAlign w:val="center"/>
            <w:hideMark/>
          </w:tcPr>
          <w:p w14:paraId="61B1F1E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“Ардчилсан хүчин" эвсэл</w:t>
            </w:r>
          </w:p>
        </w:tc>
      </w:tr>
      <w:tr w:rsidR="00081CA8" w:rsidRPr="00443D94" w14:paraId="49B074DB"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74B37989"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244A762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57A3B0F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3DC9357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30,87</w:t>
            </w:r>
          </w:p>
        </w:tc>
        <w:tc>
          <w:tcPr>
            <w:tcW w:w="1301" w:type="pct"/>
            <w:vMerge/>
            <w:tcBorders>
              <w:top w:val="nil"/>
              <w:left w:val="single" w:sz="4" w:space="0" w:color="auto"/>
              <w:bottom w:val="single" w:sz="4" w:space="0" w:color="auto"/>
              <w:right w:val="single" w:sz="4" w:space="0" w:color="auto"/>
            </w:tcBorders>
            <w:vAlign w:val="center"/>
            <w:hideMark/>
          </w:tcPr>
          <w:p w14:paraId="6B16185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4A20B0B9"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117FD8B1"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70A8BDB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З.Эрдэнэбилэг</w:t>
            </w:r>
          </w:p>
        </w:tc>
        <w:tc>
          <w:tcPr>
            <w:tcW w:w="711" w:type="pct"/>
            <w:tcBorders>
              <w:top w:val="nil"/>
              <w:left w:val="nil"/>
              <w:bottom w:val="single" w:sz="4" w:space="0" w:color="auto"/>
              <w:right w:val="single" w:sz="4" w:space="0" w:color="auto"/>
            </w:tcBorders>
            <w:noWrap/>
            <w:vAlign w:val="center"/>
            <w:hideMark/>
          </w:tcPr>
          <w:p w14:paraId="1481FC6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59BCD1C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72</w:t>
            </w:r>
          </w:p>
        </w:tc>
        <w:tc>
          <w:tcPr>
            <w:tcW w:w="1301" w:type="pct"/>
            <w:vMerge w:val="restart"/>
            <w:tcBorders>
              <w:top w:val="nil"/>
              <w:left w:val="single" w:sz="4" w:space="0" w:color="auto"/>
              <w:bottom w:val="single" w:sz="4" w:space="0" w:color="auto"/>
              <w:right w:val="single" w:sz="4" w:space="0" w:color="auto"/>
            </w:tcBorders>
            <w:vAlign w:val="center"/>
            <w:hideMark/>
          </w:tcPr>
          <w:p w14:paraId="3BC9DC9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72FD483B"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63288C8F"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25A5449C"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5045D56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2218F49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1,04</w:t>
            </w:r>
          </w:p>
        </w:tc>
        <w:tc>
          <w:tcPr>
            <w:tcW w:w="1301" w:type="pct"/>
            <w:vMerge/>
            <w:tcBorders>
              <w:top w:val="nil"/>
              <w:left w:val="single" w:sz="4" w:space="0" w:color="auto"/>
              <w:bottom w:val="single" w:sz="4" w:space="0" w:color="auto"/>
              <w:right w:val="single" w:sz="4" w:space="0" w:color="auto"/>
            </w:tcBorders>
            <w:vAlign w:val="center"/>
            <w:hideMark/>
          </w:tcPr>
          <w:p w14:paraId="326BF75C"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12594F60"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79C8E80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2005 оны Баянгол дүүрэг 65 дугаар тойрог</w:t>
            </w:r>
          </w:p>
        </w:tc>
        <w:tc>
          <w:tcPr>
            <w:tcW w:w="1301" w:type="pct"/>
            <w:tcBorders>
              <w:top w:val="nil"/>
              <w:left w:val="nil"/>
              <w:bottom w:val="single" w:sz="4" w:space="0" w:color="auto"/>
              <w:right w:val="single" w:sz="4" w:space="0" w:color="auto"/>
            </w:tcBorders>
            <w:vAlign w:val="center"/>
            <w:hideMark/>
          </w:tcPr>
          <w:p w14:paraId="2B7A6AA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2005.08.28</w:t>
            </w:r>
          </w:p>
        </w:tc>
      </w:tr>
      <w:tr w:rsidR="00081CA8" w:rsidRPr="00443D94" w14:paraId="3A960FC6"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0746C1C9"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4085006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М.Энхболд</w:t>
            </w:r>
          </w:p>
        </w:tc>
        <w:tc>
          <w:tcPr>
            <w:tcW w:w="711" w:type="pct"/>
            <w:tcBorders>
              <w:top w:val="nil"/>
              <w:left w:val="nil"/>
              <w:bottom w:val="single" w:sz="4" w:space="0" w:color="auto"/>
              <w:right w:val="single" w:sz="4" w:space="0" w:color="auto"/>
            </w:tcBorders>
            <w:noWrap/>
            <w:vAlign w:val="center"/>
            <w:hideMark/>
          </w:tcPr>
          <w:p w14:paraId="496E4F9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7EFD5E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8535</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36ECEEE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МАХН</w:t>
            </w:r>
          </w:p>
        </w:tc>
      </w:tr>
      <w:tr w:rsidR="00081CA8" w:rsidRPr="00443D94" w14:paraId="1A3BA651"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29E80270"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44B23E8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0516AC7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51E2699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77,18</w:t>
            </w:r>
          </w:p>
        </w:tc>
        <w:tc>
          <w:tcPr>
            <w:tcW w:w="1301" w:type="pct"/>
            <w:vMerge/>
            <w:tcBorders>
              <w:top w:val="nil"/>
              <w:left w:val="single" w:sz="4" w:space="0" w:color="auto"/>
              <w:bottom w:val="single" w:sz="4" w:space="0" w:color="auto"/>
              <w:right w:val="single" w:sz="4" w:space="0" w:color="auto"/>
            </w:tcBorders>
            <w:vAlign w:val="center"/>
            <w:hideMark/>
          </w:tcPr>
          <w:p w14:paraId="75FA312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578B3410"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7D68377B"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2225638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Д.Жаргалсайхан</w:t>
            </w:r>
          </w:p>
        </w:tc>
        <w:tc>
          <w:tcPr>
            <w:tcW w:w="711" w:type="pct"/>
            <w:tcBorders>
              <w:top w:val="nil"/>
              <w:left w:val="nil"/>
              <w:bottom w:val="single" w:sz="4" w:space="0" w:color="auto"/>
              <w:right w:val="single" w:sz="4" w:space="0" w:color="auto"/>
            </w:tcBorders>
            <w:noWrap/>
            <w:vAlign w:val="center"/>
            <w:hideMark/>
          </w:tcPr>
          <w:p w14:paraId="0F67A64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1662DE2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1049</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69F0D79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ИЗ-БНН</w:t>
            </w:r>
          </w:p>
        </w:tc>
      </w:tr>
      <w:tr w:rsidR="00081CA8" w:rsidRPr="00443D94" w14:paraId="4AAA798E"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125927DA"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015A881A"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0923FFE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451BF13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9,49</w:t>
            </w:r>
          </w:p>
        </w:tc>
        <w:tc>
          <w:tcPr>
            <w:tcW w:w="1301" w:type="pct"/>
            <w:vMerge/>
            <w:tcBorders>
              <w:top w:val="nil"/>
              <w:left w:val="single" w:sz="4" w:space="0" w:color="auto"/>
              <w:bottom w:val="single" w:sz="4" w:space="0" w:color="auto"/>
              <w:right w:val="single" w:sz="4" w:space="0" w:color="auto"/>
            </w:tcBorders>
            <w:vAlign w:val="center"/>
            <w:hideMark/>
          </w:tcPr>
          <w:p w14:paraId="5C01C334"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55CE4907"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09062A5C"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4C93C2D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С.Хүрэлбаатар</w:t>
            </w:r>
          </w:p>
        </w:tc>
        <w:tc>
          <w:tcPr>
            <w:tcW w:w="711" w:type="pct"/>
            <w:tcBorders>
              <w:top w:val="nil"/>
              <w:left w:val="nil"/>
              <w:bottom w:val="single" w:sz="4" w:space="0" w:color="auto"/>
              <w:right w:val="single" w:sz="4" w:space="0" w:color="auto"/>
            </w:tcBorders>
            <w:noWrap/>
            <w:vAlign w:val="center"/>
            <w:hideMark/>
          </w:tcPr>
          <w:p w14:paraId="5BA7A85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49F329A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146</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109240D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МУНН</w:t>
            </w:r>
          </w:p>
        </w:tc>
      </w:tr>
      <w:tr w:rsidR="00081CA8" w:rsidRPr="00443D94" w14:paraId="63A25680"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65D471F9"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222554E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0D369D3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0339765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1,32</w:t>
            </w:r>
          </w:p>
        </w:tc>
        <w:tc>
          <w:tcPr>
            <w:tcW w:w="1301" w:type="pct"/>
            <w:vMerge/>
            <w:tcBorders>
              <w:top w:val="nil"/>
              <w:left w:val="single" w:sz="4" w:space="0" w:color="auto"/>
              <w:bottom w:val="single" w:sz="4" w:space="0" w:color="auto"/>
              <w:right w:val="single" w:sz="4" w:space="0" w:color="auto"/>
            </w:tcBorders>
            <w:vAlign w:val="center"/>
            <w:hideMark/>
          </w:tcPr>
          <w:p w14:paraId="4E7E702D"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05ED827F"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65DD4969"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755623F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И.Эрдэнэбаатар</w:t>
            </w:r>
          </w:p>
        </w:tc>
        <w:tc>
          <w:tcPr>
            <w:tcW w:w="711" w:type="pct"/>
            <w:tcBorders>
              <w:top w:val="nil"/>
              <w:left w:val="nil"/>
              <w:bottom w:val="single" w:sz="4" w:space="0" w:color="auto"/>
              <w:right w:val="single" w:sz="4" w:space="0" w:color="auto"/>
            </w:tcBorders>
            <w:noWrap/>
            <w:vAlign w:val="center"/>
            <w:hideMark/>
          </w:tcPr>
          <w:p w14:paraId="04AEF7B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47616BC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519</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7F6FFA9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ЭОН</w:t>
            </w:r>
          </w:p>
        </w:tc>
      </w:tr>
      <w:tr w:rsidR="00081CA8" w:rsidRPr="00443D94" w14:paraId="3B635770"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03B3FD8F"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2B130C00"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14C0268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2A93E52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4,69</w:t>
            </w:r>
          </w:p>
        </w:tc>
        <w:tc>
          <w:tcPr>
            <w:tcW w:w="1301" w:type="pct"/>
            <w:vMerge/>
            <w:tcBorders>
              <w:top w:val="nil"/>
              <w:left w:val="single" w:sz="4" w:space="0" w:color="auto"/>
              <w:bottom w:val="single" w:sz="4" w:space="0" w:color="auto"/>
              <w:right w:val="single" w:sz="4" w:space="0" w:color="auto"/>
            </w:tcBorders>
            <w:vAlign w:val="center"/>
            <w:hideMark/>
          </w:tcPr>
          <w:p w14:paraId="06CB2BF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73DEF613"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6D1E24F3"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387C602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А.Ганбаатар</w:t>
            </w:r>
          </w:p>
        </w:tc>
        <w:tc>
          <w:tcPr>
            <w:tcW w:w="711" w:type="pct"/>
            <w:tcBorders>
              <w:top w:val="nil"/>
              <w:left w:val="nil"/>
              <w:bottom w:val="single" w:sz="4" w:space="0" w:color="auto"/>
              <w:right w:val="single" w:sz="4" w:space="0" w:color="auto"/>
            </w:tcBorders>
            <w:noWrap/>
            <w:vAlign w:val="center"/>
            <w:hideMark/>
          </w:tcPr>
          <w:p w14:paraId="1680DAE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6859E47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577</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5B9EBDA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МСДН</w:t>
            </w:r>
          </w:p>
        </w:tc>
      </w:tr>
      <w:tr w:rsidR="00081CA8" w:rsidRPr="00443D94" w14:paraId="03E68D1F"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4B93368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699ED996"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0E0E50D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563F4F6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5,22</w:t>
            </w:r>
          </w:p>
        </w:tc>
        <w:tc>
          <w:tcPr>
            <w:tcW w:w="1301" w:type="pct"/>
            <w:vMerge/>
            <w:tcBorders>
              <w:top w:val="nil"/>
              <w:left w:val="single" w:sz="4" w:space="0" w:color="auto"/>
              <w:bottom w:val="single" w:sz="4" w:space="0" w:color="auto"/>
              <w:right w:val="single" w:sz="4" w:space="0" w:color="auto"/>
            </w:tcBorders>
            <w:vAlign w:val="center"/>
            <w:hideMark/>
          </w:tcPr>
          <w:p w14:paraId="55D5BDF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7873E9B8"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3EC09B8E"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6</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7E1C606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Д.Батбаяр</w:t>
            </w:r>
          </w:p>
        </w:tc>
        <w:tc>
          <w:tcPr>
            <w:tcW w:w="711" w:type="pct"/>
            <w:tcBorders>
              <w:top w:val="nil"/>
              <w:left w:val="nil"/>
              <w:bottom w:val="single" w:sz="4" w:space="0" w:color="auto"/>
              <w:right w:val="single" w:sz="4" w:space="0" w:color="auto"/>
            </w:tcBorders>
            <w:noWrap/>
            <w:vAlign w:val="center"/>
            <w:hideMark/>
          </w:tcPr>
          <w:p w14:paraId="21AAB2F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C9FC6D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226</w:t>
            </w:r>
          </w:p>
        </w:tc>
        <w:tc>
          <w:tcPr>
            <w:tcW w:w="1301" w:type="pct"/>
            <w:vMerge w:val="restart"/>
            <w:tcBorders>
              <w:top w:val="nil"/>
              <w:left w:val="single" w:sz="4" w:space="0" w:color="auto"/>
              <w:bottom w:val="single" w:sz="4" w:space="0" w:color="auto"/>
              <w:right w:val="single" w:sz="4" w:space="0" w:color="auto"/>
            </w:tcBorders>
            <w:vAlign w:val="center"/>
            <w:hideMark/>
          </w:tcPr>
          <w:p w14:paraId="089C8A5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585D4B02"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11DA27F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793AF1D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655C7BC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2806586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2,04</w:t>
            </w:r>
          </w:p>
        </w:tc>
        <w:tc>
          <w:tcPr>
            <w:tcW w:w="1301" w:type="pct"/>
            <w:vMerge/>
            <w:tcBorders>
              <w:top w:val="nil"/>
              <w:left w:val="single" w:sz="4" w:space="0" w:color="auto"/>
              <w:bottom w:val="single" w:sz="4" w:space="0" w:color="auto"/>
              <w:right w:val="single" w:sz="4" w:space="0" w:color="auto"/>
            </w:tcBorders>
            <w:vAlign w:val="center"/>
            <w:hideMark/>
          </w:tcPr>
          <w:p w14:paraId="1679C3E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5285AB40"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0E13809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2006 оны Хөвсгөл аймаг 46 дугаар тойрог</w:t>
            </w:r>
          </w:p>
        </w:tc>
        <w:tc>
          <w:tcPr>
            <w:tcW w:w="1301" w:type="pct"/>
            <w:tcBorders>
              <w:top w:val="nil"/>
              <w:left w:val="nil"/>
              <w:bottom w:val="single" w:sz="4" w:space="0" w:color="auto"/>
              <w:right w:val="single" w:sz="4" w:space="0" w:color="auto"/>
            </w:tcBorders>
            <w:vAlign w:val="center"/>
            <w:hideMark/>
          </w:tcPr>
          <w:p w14:paraId="1D39EEA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2006.09.07</w:t>
            </w:r>
          </w:p>
        </w:tc>
      </w:tr>
      <w:tr w:rsidR="00081CA8" w:rsidRPr="00443D94" w14:paraId="5F5909A1"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6D0798A1"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5777454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Ө.Энхтүвшин</w:t>
            </w:r>
          </w:p>
        </w:tc>
        <w:tc>
          <w:tcPr>
            <w:tcW w:w="711" w:type="pct"/>
            <w:tcBorders>
              <w:top w:val="nil"/>
              <w:left w:val="nil"/>
              <w:bottom w:val="single" w:sz="4" w:space="0" w:color="auto"/>
              <w:right w:val="single" w:sz="4" w:space="0" w:color="auto"/>
            </w:tcBorders>
            <w:noWrap/>
            <w:vAlign w:val="center"/>
            <w:hideMark/>
          </w:tcPr>
          <w:p w14:paraId="15A9D17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ED5BB2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6929</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587A1A8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МАХН</w:t>
            </w:r>
          </w:p>
        </w:tc>
      </w:tr>
      <w:tr w:rsidR="00081CA8" w:rsidRPr="00443D94" w14:paraId="13844241"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75D35C19"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48811987"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1BBD1FF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418125D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56,74</w:t>
            </w:r>
          </w:p>
        </w:tc>
        <w:tc>
          <w:tcPr>
            <w:tcW w:w="1301" w:type="pct"/>
            <w:vMerge/>
            <w:tcBorders>
              <w:top w:val="nil"/>
              <w:left w:val="single" w:sz="4" w:space="0" w:color="auto"/>
              <w:bottom w:val="single" w:sz="4" w:space="0" w:color="auto"/>
              <w:right w:val="single" w:sz="4" w:space="0" w:color="auto"/>
            </w:tcBorders>
            <w:vAlign w:val="center"/>
            <w:hideMark/>
          </w:tcPr>
          <w:p w14:paraId="1295AFC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0383D31D"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53EE617F"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7B1F339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О.Отгонсайхан</w:t>
            </w:r>
          </w:p>
        </w:tc>
        <w:tc>
          <w:tcPr>
            <w:tcW w:w="711" w:type="pct"/>
            <w:tcBorders>
              <w:top w:val="nil"/>
              <w:left w:val="nil"/>
              <w:bottom w:val="single" w:sz="4" w:space="0" w:color="auto"/>
              <w:right w:val="single" w:sz="4" w:space="0" w:color="auto"/>
            </w:tcBorders>
            <w:noWrap/>
            <w:vAlign w:val="center"/>
            <w:hideMark/>
          </w:tcPr>
          <w:p w14:paraId="770AAAE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6F4C312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4964</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59072E3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АН</w:t>
            </w:r>
          </w:p>
        </w:tc>
      </w:tr>
      <w:tr w:rsidR="00081CA8" w:rsidRPr="00443D94" w14:paraId="6D7AF708"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7346B3AF"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7A682A9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09370A5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1F93C46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40,65</w:t>
            </w:r>
          </w:p>
        </w:tc>
        <w:tc>
          <w:tcPr>
            <w:tcW w:w="1301" w:type="pct"/>
            <w:vMerge/>
            <w:tcBorders>
              <w:top w:val="nil"/>
              <w:left w:val="single" w:sz="4" w:space="0" w:color="auto"/>
              <w:bottom w:val="single" w:sz="4" w:space="0" w:color="auto"/>
              <w:right w:val="single" w:sz="4" w:space="0" w:color="auto"/>
            </w:tcBorders>
            <w:vAlign w:val="center"/>
            <w:hideMark/>
          </w:tcPr>
          <w:p w14:paraId="02E3853C"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2067A791"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2163DC81"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0F0F0F5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Ч.Базар</w:t>
            </w:r>
          </w:p>
        </w:tc>
        <w:tc>
          <w:tcPr>
            <w:tcW w:w="711" w:type="pct"/>
            <w:tcBorders>
              <w:top w:val="nil"/>
              <w:left w:val="nil"/>
              <w:bottom w:val="single" w:sz="4" w:space="0" w:color="auto"/>
              <w:right w:val="single" w:sz="4" w:space="0" w:color="auto"/>
            </w:tcBorders>
            <w:noWrap/>
            <w:vAlign w:val="center"/>
            <w:hideMark/>
          </w:tcPr>
          <w:p w14:paraId="4FCB50B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45E488D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81</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6B61C24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ИЗН</w:t>
            </w:r>
          </w:p>
        </w:tc>
      </w:tr>
      <w:tr w:rsidR="00081CA8" w:rsidRPr="00443D94" w14:paraId="68F784A3"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439423F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2533AC3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4A62A7C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45CA4E8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0,66</w:t>
            </w:r>
          </w:p>
        </w:tc>
        <w:tc>
          <w:tcPr>
            <w:tcW w:w="1301" w:type="pct"/>
            <w:vMerge/>
            <w:tcBorders>
              <w:top w:val="nil"/>
              <w:left w:val="single" w:sz="4" w:space="0" w:color="auto"/>
              <w:bottom w:val="single" w:sz="4" w:space="0" w:color="auto"/>
              <w:right w:val="single" w:sz="4" w:space="0" w:color="auto"/>
            </w:tcBorders>
            <w:vAlign w:val="center"/>
            <w:hideMark/>
          </w:tcPr>
          <w:p w14:paraId="7D34ADA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5B588EB5"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7AA84371"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24304B4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Л.Тэмүүжин</w:t>
            </w:r>
          </w:p>
        </w:tc>
        <w:tc>
          <w:tcPr>
            <w:tcW w:w="711" w:type="pct"/>
            <w:tcBorders>
              <w:top w:val="nil"/>
              <w:left w:val="nil"/>
              <w:bottom w:val="single" w:sz="4" w:space="0" w:color="auto"/>
              <w:right w:val="single" w:sz="4" w:space="0" w:color="auto"/>
            </w:tcBorders>
            <w:noWrap/>
            <w:vAlign w:val="center"/>
            <w:hideMark/>
          </w:tcPr>
          <w:p w14:paraId="6BC494C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6F8C295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25</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6F1A346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МУНН</w:t>
            </w:r>
          </w:p>
        </w:tc>
      </w:tr>
      <w:tr w:rsidR="00081CA8" w:rsidRPr="00443D94" w14:paraId="0D591A11"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6F67A060"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75806EE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5B2C2AE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4875B6C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0,20</w:t>
            </w:r>
          </w:p>
        </w:tc>
        <w:tc>
          <w:tcPr>
            <w:tcW w:w="1301" w:type="pct"/>
            <w:vMerge/>
            <w:tcBorders>
              <w:top w:val="nil"/>
              <w:left w:val="single" w:sz="4" w:space="0" w:color="auto"/>
              <w:bottom w:val="single" w:sz="4" w:space="0" w:color="auto"/>
              <w:right w:val="single" w:sz="4" w:space="0" w:color="auto"/>
            </w:tcBorders>
            <w:vAlign w:val="center"/>
            <w:hideMark/>
          </w:tcPr>
          <w:p w14:paraId="66F2D819"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59C50223"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2E49AFA1"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5BE388D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П.Дэлгэржав</w:t>
            </w:r>
          </w:p>
        </w:tc>
        <w:tc>
          <w:tcPr>
            <w:tcW w:w="711" w:type="pct"/>
            <w:tcBorders>
              <w:top w:val="nil"/>
              <w:left w:val="nil"/>
              <w:bottom w:val="single" w:sz="4" w:space="0" w:color="auto"/>
              <w:right w:val="single" w:sz="4" w:space="0" w:color="auto"/>
            </w:tcBorders>
            <w:noWrap/>
            <w:vAlign w:val="center"/>
            <w:hideMark/>
          </w:tcPr>
          <w:p w14:paraId="430528F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3800B66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115</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0E61D21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ЭОН</w:t>
            </w:r>
          </w:p>
        </w:tc>
      </w:tr>
      <w:tr w:rsidR="00081CA8" w:rsidRPr="00443D94" w14:paraId="5542721F"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75EFCD6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0BA70C2F"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228B29F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4FD68A4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0,94</w:t>
            </w:r>
          </w:p>
        </w:tc>
        <w:tc>
          <w:tcPr>
            <w:tcW w:w="1301" w:type="pct"/>
            <w:vMerge/>
            <w:tcBorders>
              <w:top w:val="nil"/>
              <w:left w:val="single" w:sz="4" w:space="0" w:color="auto"/>
              <w:bottom w:val="single" w:sz="4" w:space="0" w:color="auto"/>
              <w:right w:val="single" w:sz="4" w:space="0" w:color="auto"/>
            </w:tcBorders>
            <w:vAlign w:val="center"/>
            <w:hideMark/>
          </w:tcPr>
          <w:p w14:paraId="7482B40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08E0B3AE"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712104F9"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6</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1AC8AC0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С.Баянманлай</w:t>
            </w:r>
          </w:p>
        </w:tc>
        <w:tc>
          <w:tcPr>
            <w:tcW w:w="711" w:type="pct"/>
            <w:tcBorders>
              <w:top w:val="nil"/>
              <w:left w:val="nil"/>
              <w:bottom w:val="single" w:sz="4" w:space="0" w:color="auto"/>
              <w:right w:val="single" w:sz="4" w:space="0" w:color="auto"/>
            </w:tcBorders>
            <w:noWrap/>
            <w:vAlign w:val="center"/>
            <w:hideMark/>
          </w:tcPr>
          <w:p w14:paraId="1F7BA3C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6546644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5881DBF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БНН</w:t>
            </w:r>
          </w:p>
        </w:tc>
      </w:tr>
      <w:tr w:rsidR="00081CA8" w:rsidRPr="00443D94" w14:paraId="65BA9515"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2F59D3F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24261FBF"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659CBAE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48BA111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0,04</w:t>
            </w:r>
          </w:p>
        </w:tc>
        <w:tc>
          <w:tcPr>
            <w:tcW w:w="1301" w:type="pct"/>
            <w:vMerge/>
            <w:tcBorders>
              <w:top w:val="nil"/>
              <w:left w:val="single" w:sz="4" w:space="0" w:color="auto"/>
              <w:bottom w:val="single" w:sz="4" w:space="0" w:color="auto"/>
              <w:right w:val="single" w:sz="4" w:space="0" w:color="auto"/>
            </w:tcBorders>
            <w:vAlign w:val="center"/>
            <w:hideMark/>
          </w:tcPr>
          <w:p w14:paraId="252DB662"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01F24C71"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41F62B68" w14:textId="77777777" w:rsidR="00081CA8" w:rsidRPr="00443D94" w:rsidRDefault="00081CA8" w:rsidP="008049E2">
            <w:pPr>
              <w:spacing w:line="240" w:lineRule="auto"/>
              <w:ind w:firstLineChars="100" w:firstLine="220"/>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7</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1BEC1A6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Л.Дэлгэрдалай</w:t>
            </w:r>
          </w:p>
        </w:tc>
        <w:tc>
          <w:tcPr>
            <w:tcW w:w="711" w:type="pct"/>
            <w:tcBorders>
              <w:top w:val="nil"/>
              <w:left w:val="nil"/>
              <w:bottom w:val="single" w:sz="4" w:space="0" w:color="auto"/>
              <w:right w:val="single" w:sz="4" w:space="0" w:color="auto"/>
            </w:tcBorders>
            <w:noWrap/>
            <w:vAlign w:val="center"/>
            <w:hideMark/>
          </w:tcPr>
          <w:p w14:paraId="4BBD072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DC75B8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87</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540FEC8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АТН</w:t>
            </w:r>
          </w:p>
        </w:tc>
      </w:tr>
      <w:tr w:rsidR="00081CA8" w:rsidRPr="00443D94" w14:paraId="38BFFB6A"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476B4A84"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7A167E06"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4BED956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748884F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0,71</w:t>
            </w:r>
          </w:p>
        </w:tc>
        <w:tc>
          <w:tcPr>
            <w:tcW w:w="1301" w:type="pct"/>
            <w:vMerge/>
            <w:tcBorders>
              <w:top w:val="nil"/>
              <w:left w:val="single" w:sz="4" w:space="0" w:color="auto"/>
              <w:bottom w:val="single" w:sz="4" w:space="0" w:color="auto"/>
              <w:right w:val="single" w:sz="4" w:space="0" w:color="auto"/>
            </w:tcBorders>
            <w:vAlign w:val="center"/>
            <w:hideMark/>
          </w:tcPr>
          <w:p w14:paraId="34624363"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45B8AECE"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381CF22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2009 оны Чингэлтэй дүүрэг 46 дугаар тойрог</w:t>
            </w:r>
          </w:p>
        </w:tc>
        <w:tc>
          <w:tcPr>
            <w:tcW w:w="1301" w:type="pct"/>
            <w:tcBorders>
              <w:top w:val="nil"/>
              <w:left w:val="nil"/>
              <w:bottom w:val="single" w:sz="4" w:space="0" w:color="auto"/>
              <w:right w:val="single" w:sz="4" w:space="0" w:color="auto"/>
            </w:tcBorders>
            <w:vAlign w:val="center"/>
            <w:hideMark/>
          </w:tcPr>
          <w:p w14:paraId="49831B3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2009.10.18</w:t>
            </w:r>
          </w:p>
        </w:tc>
      </w:tr>
      <w:tr w:rsidR="00081CA8" w:rsidRPr="00443D94" w14:paraId="60C48EFF"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5916DEC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5D6DCFE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Д.Зоригт</w:t>
            </w:r>
          </w:p>
        </w:tc>
        <w:tc>
          <w:tcPr>
            <w:tcW w:w="711" w:type="pct"/>
            <w:tcBorders>
              <w:top w:val="nil"/>
              <w:left w:val="nil"/>
              <w:bottom w:val="single" w:sz="4" w:space="0" w:color="auto"/>
              <w:right w:val="single" w:sz="4" w:space="0" w:color="auto"/>
            </w:tcBorders>
            <w:noWrap/>
            <w:vAlign w:val="center"/>
            <w:hideMark/>
          </w:tcPr>
          <w:p w14:paraId="58CEFAE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177BA1F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26592</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7D026AB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МАХН</w:t>
            </w:r>
          </w:p>
        </w:tc>
      </w:tr>
      <w:tr w:rsidR="00081CA8" w:rsidRPr="00443D94" w14:paraId="36CFE80E"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6FAEC68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1F03B0A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6B9C5E0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68CFA28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60,37</w:t>
            </w:r>
          </w:p>
        </w:tc>
        <w:tc>
          <w:tcPr>
            <w:tcW w:w="1301" w:type="pct"/>
            <w:vMerge/>
            <w:tcBorders>
              <w:top w:val="nil"/>
              <w:left w:val="single" w:sz="4" w:space="0" w:color="auto"/>
              <w:bottom w:val="single" w:sz="4" w:space="0" w:color="auto"/>
              <w:right w:val="single" w:sz="4" w:space="0" w:color="auto"/>
            </w:tcBorders>
            <w:vAlign w:val="center"/>
            <w:hideMark/>
          </w:tcPr>
          <w:p w14:paraId="009A342A"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22E9CEE7"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61062EC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453DC82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Р.Бурмаа</w:t>
            </w:r>
          </w:p>
        </w:tc>
        <w:tc>
          <w:tcPr>
            <w:tcW w:w="711" w:type="pct"/>
            <w:tcBorders>
              <w:top w:val="nil"/>
              <w:left w:val="nil"/>
              <w:bottom w:val="single" w:sz="4" w:space="0" w:color="auto"/>
              <w:right w:val="single" w:sz="4" w:space="0" w:color="auto"/>
            </w:tcBorders>
            <w:noWrap/>
            <w:vAlign w:val="center"/>
            <w:hideMark/>
          </w:tcPr>
          <w:p w14:paraId="6E3593E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187712A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13027</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2B136A8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АН</w:t>
            </w:r>
          </w:p>
        </w:tc>
      </w:tr>
      <w:tr w:rsidR="00081CA8" w:rsidRPr="00443D94" w14:paraId="73660811"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7EB326F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39E9E024"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5C4890D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66E9075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29,57</w:t>
            </w:r>
          </w:p>
        </w:tc>
        <w:tc>
          <w:tcPr>
            <w:tcW w:w="1301" w:type="pct"/>
            <w:vMerge/>
            <w:tcBorders>
              <w:top w:val="nil"/>
              <w:left w:val="single" w:sz="4" w:space="0" w:color="auto"/>
              <w:bottom w:val="single" w:sz="4" w:space="0" w:color="auto"/>
              <w:right w:val="single" w:sz="4" w:space="0" w:color="auto"/>
            </w:tcBorders>
            <w:vAlign w:val="center"/>
            <w:hideMark/>
          </w:tcPr>
          <w:p w14:paraId="14CC0EF2"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647F2369"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2C50702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24EC863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Л.Жаргалсайхан</w:t>
            </w:r>
          </w:p>
        </w:tc>
        <w:tc>
          <w:tcPr>
            <w:tcW w:w="711" w:type="pct"/>
            <w:tcBorders>
              <w:top w:val="nil"/>
              <w:left w:val="nil"/>
              <w:bottom w:val="single" w:sz="4" w:space="0" w:color="auto"/>
              <w:right w:val="single" w:sz="4" w:space="0" w:color="auto"/>
            </w:tcBorders>
            <w:noWrap/>
            <w:vAlign w:val="center"/>
            <w:hideMark/>
          </w:tcPr>
          <w:p w14:paraId="20E6400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3C33280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114</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11938C6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МУНН</w:t>
            </w:r>
          </w:p>
        </w:tc>
      </w:tr>
      <w:tr w:rsidR="00081CA8" w:rsidRPr="00443D94" w14:paraId="43F2A7D0"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7C7E6FF9"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199A94D4"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5A4C35B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38B6CB1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0,26</w:t>
            </w:r>
          </w:p>
        </w:tc>
        <w:tc>
          <w:tcPr>
            <w:tcW w:w="1301" w:type="pct"/>
            <w:vMerge/>
            <w:tcBorders>
              <w:top w:val="nil"/>
              <w:left w:val="single" w:sz="4" w:space="0" w:color="auto"/>
              <w:bottom w:val="single" w:sz="4" w:space="0" w:color="auto"/>
              <w:right w:val="single" w:sz="4" w:space="0" w:color="auto"/>
            </w:tcBorders>
            <w:vAlign w:val="center"/>
            <w:hideMark/>
          </w:tcPr>
          <w:p w14:paraId="5799D7A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73EC8B27"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4F1CAC5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1A0CF81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Ш.Төмөрсүх</w:t>
            </w:r>
          </w:p>
        </w:tc>
        <w:tc>
          <w:tcPr>
            <w:tcW w:w="711" w:type="pct"/>
            <w:tcBorders>
              <w:top w:val="nil"/>
              <w:left w:val="nil"/>
              <w:bottom w:val="single" w:sz="4" w:space="0" w:color="auto"/>
              <w:right w:val="single" w:sz="4" w:space="0" w:color="auto"/>
            </w:tcBorders>
            <w:noWrap/>
            <w:vAlign w:val="center"/>
            <w:hideMark/>
          </w:tcPr>
          <w:p w14:paraId="7E95C2A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52593AA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124</w:t>
            </w:r>
          </w:p>
        </w:tc>
        <w:tc>
          <w:tcPr>
            <w:tcW w:w="1301" w:type="pct"/>
            <w:vMerge w:val="restart"/>
            <w:tcBorders>
              <w:top w:val="nil"/>
              <w:left w:val="single" w:sz="4" w:space="0" w:color="auto"/>
              <w:bottom w:val="single" w:sz="4" w:space="0" w:color="auto"/>
              <w:right w:val="single" w:sz="4" w:space="0" w:color="auto"/>
            </w:tcBorders>
            <w:noWrap/>
            <w:vAlign w:val="center"/>
            <w:hideMark/>
          </w:tcPr>
          <w:p w14:paraId="442C560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ЭЧХН</w:t>
            </w:r>
          </w:p>
        </w:tc>
      </w:tr>
      <w:tr w:rsidR="00081CA8" w:rsidRPr="00443D94" w14:paraId="7C531151"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54A33DB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1584957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1A67B2B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17406D0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0,28</w:t>
            </w:r>
          </w:p>
        </w:tc>
        <w:tc>
          <w:tcPr>
            <w:tcW w:w="1301" w:type="pct"/>
            <w:vMerge/>
            <w:tcBorders>
              <w:top w:val="nil"/>
              <w:left w:val="single" w:sz="4" w:space="0" w:color="auto"/>
              <w:bottom w:val="single" w:sz="4" w:space="0" w:color="auto"/>
              <w:right w:val="single" w:sz="4" w:space="0" w:color="auto"/>
            </w:tcBorders>
            <w:vAlign w:val="center"/>
            <w:hideMark/>
          </w:tcPr>
          <w:p w14:paraId="1DA27444"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565DC795"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19CC4E9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4DF065A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Г.Уянга</w:t>
            </w:r>
          </w:p>
        </w:tc>
        <w:tc>
          <w:tcPr>
            <w:tcW w:w="711" w:type="pct"/>
            <w:tcBorders>
              <w:top w:val="nil"/>
              <w:left w:val="nil"/>
              <w:bottom w:val="single" w:sz="4" w:space="0" w:color="auto"/>
              <w:right w:val="single" w:sz="4" w:space="0" w:color="auto"/>
            </w:tcBorders>
            <w:noWrap/>
            <w:vAlign w:val="center"/>
            <w:hideMark/>
          </w:tcPr>
          <w:p w14:paraId="1A788D3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1DCF214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2010</w:t>
            </w:r>
          </w:p>
        </w:tc>
        <w:tc>
          <w:tcPr>
            <w:tcW w:w="1301" w:type="pct"/>
            <w:vMerge w:val="restart"/>
            <w:tcBorders>
              <w:top w:val="nil"/>
              <w:left w:val="single" w:sz="4" w:space="0" w:color="auto"/>
              <w:bottom w:val="single" w:sz="4" w:space="0" w:color="auto"/>
              <w:right w:val="single" w:sz="4" w:space="0" w:color="auto"/>
            </w:tcBorders>
            <w:vAlign w:val="center"/>
            <w:hideMark/>
          </w:tcPr>
          <w:p w14:paraId="2E3C322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0988158F"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66BE73CC"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336D3CB1"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00BE152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173DBA7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4,56</w:t>
            </w:r>
          </w:p>
        </w:tc>
        <w:tc>
          <w:tcPr>
            <w:tcW w:w="1301" w:type="pct"/>
            <w:vMerge/>
            <w:tcBorders>
              <w:top w:val="nil"/>
              <w:left w:val="single" w:sz="4" w:space="0" w:color="auto"/>
              <w:bottom w:val="single" w:sz="4" w:space="0" w:color="auto"/>
              <w:right w:val="single" w:sz="4" w:space="0" w:color="auto"/>
            </w:tcBorders>
            <w:vAlign w:val="center"/>
            <w:hideMark/>
          </w:tcPr>
          <w:p w14:paraId="3626CCB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6A496577"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44AFC9F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6</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26E4F43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С.Жавхлан</w:t>
            </w:r>
          </w:p>
        </w:tc>
        <w:tc>
          <w:tcPr>
            <w:tcW w:w="711" w:type="pct"/>
            <w:tcBorders>
              <w:top w:val="nil"/>
              <w:left w:val="nil"/>
              <w:bottom w:val="single" w:sz="4" w:space="0" w:color="auto"/>
              <w:right w:val="single" w:sz="4" w:space="0" w:color="auto"/>
            </w:tcBorders>
            <w:noWrap/>
            <w:vAlign w:val="center"/>
            <w:hideMark/>
          </w:tcPr>
          <w:p w14:paraId="3879746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2673D43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1690</w:t>
            </w:r>
          </w:p>
        </w:tc>
        <w:tc>
          <w:tcPr>
            <w:tcW w:w="1301" w:type="pct"/>
            <w:vMerge w:val="restart"/>
            <w:tcBorders>
              <w:top w:val="nil"/>
              <w:left w:val="single" w:sz="4" w:space="0" w:color="auto"/>
              <w:bottom w:val="single" w:sz="4" w:space="0" w:color="auto"/>
              <w:right w:val="single" w:sz="4" w:space="0" w:color="auto"/>
            </w:tcBorders>
            <w:vAlign w:val="center"/>
            <w:hideMark/>
          </w:tcPr>
          <w:p w14:paraId="44A0DCF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40D00172"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1CC6647E"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0209FC96"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542BAC8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2A87A7E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3,84</w:t>
            </w:r>
          </w:p>
        </w:tc>
        <w:tc>
          <w:tcPr>
            <w:tcW w:w="1301" w:type="pct"/>
            <w:vMerge/>
            <w:tcBorders>
              <w:top w:val="nil"/>
              <w:left w:val="single" w:sz="4" w:space="0" w:color="auto"/>
              <w:bottom w:val="single" w:sz="4" w:space="0" w:color="auto"/>
              <w:right w:val="single" w:sz="4" w:space="0" w:color="auto"/>
            </w:tcBorders>
            <w:vAlign w:val="center"/>
            <w:hideMark/>
          </w:tcPr>
          <w:p w14:paraId="3141B52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5EA7C910"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06D44F8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7</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19FCA59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Д.Төмөрбаатар</w:t>
            </w:r>
          </w:p>
        </w:tc>
        <w:tc>
          <w:tcPr>
            <w:tcW w:w="711" w:type="pct"/>
            <w:tcBorders>
              <w:top w:val="nil"/>
              <w:left w:val="nil"/>
              <w:bottom w:val="single" w:sz="4" w:space="0" w:color="auto"/>
              <w:right w:val="single" w:sz="4" w:space="0" w:color="auto"/>
            </w:tcBorders>
            <w:noWrap/>
            <w:vAlign w:val="center"/>
            <w:hideMark/>
          </w:tcPr>
          <w:p w14:paraId="0C699C1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4A9649C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159</w:t>
            </w:r>
          </w:p>
        </w:tc>
        <w:tc>
          <w:tcPr>
            <w:tcW w:w="1301" w:type="pct"/>
            <w:vMerge w:val="restart"/>
            <w:tcBorders>
              <w:top w:val="nil"/>
              <w:left w:val="single" w:sz="4" w:space="0" w:color="auto"/>
              <w:bottom w:val="single" w:sz="4" w:space="0" w:color="auto"/>
              <w:right w:val="single" w:sz="4" w:space="0" w:color="auto"/>
            </w:tcBorders>
            <w:vAlign w:val="center"/>
            <w:hideMark/>
          </w:tcPr>
          <w:p w14:paraId="0299BB0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4D3ABBDB"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65D95164"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5D144D5B"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6EE888B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69D149C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0,36</w:t>
            </w:r>
          </w:p>
        </w:tc>
        <w:tc>
          <w:tcPr>
            <w:tcW w:w="1301" w:type="pct"/>
            <w:vMerge/>
            <w:tcBorders>
              <w:top w:val="nil"/>
              <w:left w:val="single" w:sz="4" w:space="0" w:color="auto"/>
              <w:bottom w:val="single" w:sz="4" w:space="0" w:color="auto"/>
              <w:right w:val="single" w:sz="4" w:space="0" w:color="auto"/>
            </w:tcBorders>
            <w:vAlign w:val="center"/>
            <w:hideMark/>
          </w:tcPr>
          <w:p w14:paraId="1D07BF1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02939E3C" w14:textId="77777777" w:rsidTr="005A30D5">
        <w:trPr>
          <w:trHeight w:val="315"/>
          <w:jc w:val="center"/>
        </w:trPr>
        <w:tc>
          <w:tcPr>
            <w:tcW w:w="450" w:type="pct"/>
            <w:vMerge w:val="restart"/>
            <w:tcBorders>
              <w:top w:val="nil"/>
              <w:left w:val="single" w:sz="4" w:space="0" w:color="auto"/>
              <w:bottom w:val="single" w:sz="4" w:space="0" w:color="auto"/>
              <w:right w:val="single" w:sz="4" w:space="0" w:color="auto"/>
            </w:tcBorders>
            <w:noWrap/>
            <w:vAlign w:val="center"/>
            <w:hideMark/>
          </w:tcPr>
          <w:p w14:paraId="6145ACF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8</w:t>
            </w:r>
          </w:p>
        </w:tc>
        <w:tc>
          <w:tcPr>
            <w:tcW w:w="1561" w:type="pct"/>
            <w:vMerge w:val="restart"/>
            <w:tcBorders>
              <w:top w:val="nil"/>
              <w:left w:val="single" w:sz="4" w:space="0" w:color="auto"/>
              <w:bottom w:val="single" w:sz="4" w:space="0" w:color="auto"/>
              <w:right w:val="single" w:sz="4" w:space="0" w:color="auto"/>
            </w:tcBorders>
            <w:noWrap/>
            <w:vAlign w:val="center"/>
            <w:hideMark/>
          </w:tcPr>
          <w:p w14:paraId="4909ECA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Г.Арслан</w:t>
            </w:r>
          </w:p>
        </w:tc>
        <w:tc>
          <w:tcPr>
            <w:tcW w:w="711" w:type="pct"/>
            <w:tcBorders>
              <w:top w:val="nil"/>
              <w:left w:val="nil"/>
              <w:bottom w:val="single" w:sz="4" w:space="0" w:color="auto"/>
              <w:right w:val="single" w:sz="4" w:space="0" w:color="auto"/>
            </w:tcBorders>
            <w:noWrap/>
            <w:vAlign w:val="center"/>
            <w:hideMark/>
          </w:tcPr>
          <w:p w14:paraId="1CC8A9D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noWrap/>
            <w:vAlign w:val="center"/>
            <w:hideMark/>
          </w:tcPr>
          <w:p w14:paraId="5928A1E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304</w:t>
            </w:r>
          </w:p>
        </w:tc>
        <w:tc>
          <w:tcPr>
            <w:tcW w:w="1301" w:type="pct"/>
            <w:vMerge w:val="restart"/>
            <w:tcBorders>
              <w:top w:val="nil"/>
              <w:left w:val="single" w:sz="4" w:space="0" w:color="auto"/>
              <w:bottom w:val="single" w:sz="4" w:space="0" w:color="auto"/>
              <w:right w:val="single" w:sz="4" w:space="0" w:color="auto"/>
            </w:tcBorders>
            <w:vAlign w:val="center"/>
            <w:hideMark/>
          </w:tcPr>
          <w:p w14:paraId="06D7097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4CC05AF8" w14:textId="77777777" w:rsidTr="005A30D5">
        <w:trPr>
          <w:trHeight w:val="315"/>
          <w:jc w:val="center"/>
        </w:trPr>
        <w:tc>
          <w:tcPr>
            <w:tcW w:w="450" w:type="pct"/>
            <w:vMerge/>
            <w:tcBorders>
              <w:top w:val="nil"/>
              <w:left w:val="single" w:sz="4" w:space="0" w:color="auto"/>
              <w:bottom w:val="single" w:sz="4" w:space="0" w:color="auto"/>
              <w:right w:val="single" w:sz="4" w:space="0" w:color="auto"/>
            </w:tcBorders>
            <w:vAlign w:val="center"/>
            <w:hideMark/>
          </w:tcPr>
          <w:p w14:paraId="742A2282"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1561" w:type="pct"/>
            <w:vMerge/>
            <w:tcBorders>
              <w:top w:val="nil"/>
              <w:left w:val="single" w:sz="4" w:space="0" w:color="auto"/>
              <w:bottom w:val="single" w:sz="4" w:space="0" w:color="auto"/>
              <w:right w:val="single" w:sz="4" w:space="0" w:color="auto"/>
            </w:tcBorders>
            <w:vAlign w:val="center"/>
            <w:hideMark/>
          </w:tcPr>
          <w:p w14:paraId="0F7AD6B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711" w:type="pct"/>
            <w:tcBorders>
              <w:top w:val="nil"/>
              <w:left w:val="nil"/>
              <w:bottom w:val="single" w:sz="4" w:space="0" w:color="auto"/>
              <w:right w:val="single" w:sz="4" w:space="0" w:color="auto"/>
            </w:tcBorders>
            <w:noWrap/>
            <w:vAlign w:val="center"/>
            <w:hideMark/>
          </w:tcPr>
          <w:p w14:paraId="768BA38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хувь</w:t>
            </w:r>
          </w:p>
        </w:tc>
        <w:tc>
          <w:tcPr>
            <w:tcW w:w="978" w:type="pct"/>
            <w:tcBorders>
              <w:top w:val="nil"/>
              <w:left w:val="nil"/>
              <w:bottom w:val="single" w:sz="4" w:space="0" w:color="auto"/>
              <w:right w:val="single" w:sz="4" w:space="0" w:color="auto"/>
            </w:tcBorders>
            <w:noWrap/>
            <w:vAlign w:val="center"/>
            <w:hideMark/>
          </w:tcPr>
          <w:p w14:paraId="660CB68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0,69</w:t>
            </w:r>
          </w:p>
        </w:tc>
        <w:tc>
          <w:tcPr>
            <w:tcW w:w="1301" w:type="pct"/>
            <w:vMerge/>
            <w:tcBorders>
              <w:top w:val="nil"/>
              <w:left w:val="single" w:sz="4" w:space="0" w:color="auto"/>
              <w:bottom w:val="single" w:sz="4" w:space="0" w:color="auto"/>
              <w:right w:val="single" w:sz="4" w:space="0" w:color="auto"/>
            </w:tcBorders>
            <w:vAlign w:val="center"/>
            <w:hideMark/>
          </w:tcPr>
          <w:p w14:paraId="10C410AC"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r>
      <w:tr w:rsidR="00081CA8" w:rsidRPr="00443D94" w14:paraId="7A23FB6E"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0A6EB6B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2021 оны Хэнтий аймаг 18 дугаар тойрог</w:t>
            </w:r>
          </w:p>
        </w:tc>
        <w:tc>
          <w:tcPr>
            <w:tcW w:w="1301" w:type="pct"/>
            <w:tcBorders>
              <w:top w:val="nil"/>
              <w:left w:val="nil"/>
              <w:bottom w:val="single" w:sz="4" w:space="0" w:color="auto"/>
              <w:right w:val="single" w:sz="4" w:space="0" w:color="auto"/>
            </w:tcBorders>
            <w:vAlign w:val="center"/>
            <w:hideMark/>
          </w:tcPr>
          <w:p w14:paraId="5463223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2021.10.16</w:t>
            </w:r>
          </w:p>
        </w:tc>
      </w:tr>
      <w:tr w:rsidR="00081CA8" w:rsidRPr="00443D94" w14:paraId="19296053"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5171A34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tcBorders>
              <w:top w:val="nil"/>
              <w:left w:val="nil"/>
              <w:bottom w:val="single" w:sz="4" w:space="0" w:color="auto"/>
              <w:right w:val="single" w:sz="4" w:space="0" w:color="auto"/>
            </w:tcBorders>
            <w:shd w:val="clear" w:color="000000" w:fill="FFFFFF"/>
            <w:vAlign w:val="center"/>
            <w:hideMark/>
          </w:tcPr>
          <w:p w14:paraId="0F9269A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Ц.Идэрбат</w:t>
            </w:r>
          </w:p>
        </w:tc>
        <w:tc>
          <w:tcPr>
            <w:tcW w:w="711" w:type="pct"/>
            <w:tcBorders>
              <w:top w:val="nil"/>
              <w:left w:val="nil"/>
              <w:bottom w:val="single" w:sz="4" w:space="0" w:color="auto"/>
              <w:right w:val="single" w:sz="4" w:space="0" w:color="auto"/>
            </w:tcBorders>
            <w:noWrap/>
            <w:vAlign w:val="center"/>
            <w:hideMark/>
          </w:tcPr>
          <w:p w14:paraId="7EEC441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shd w:val="clear" w:color="000000" w:fill="FFFFFF"/>
            <w:vAlign w:val="center"/>
            <w:hideMark/>
          </w:tcPr>
          <w:p w14:paraId="48FC51E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17,264</w:t>
            </w:r>
          </w:p>
        </w:tc>
        <w:tc>
          <w:tcPr>
            <w:tcW w:w="1301" w:type="pct"/>
            <w:tcBorders>
              <w:top w:val="nil"/>
              <w:left w:val="nil"/>
              <w:bottom w:val="single" w:sz="4" w:space="0" w:color="auto"/>
              <w:right w:val="single" w:sz="4" w:space="0" w:color="auto"/>
            </w:tcBorders>
            <w:shd w:val="clear" w:color="000000" w:fill="FFFFFF"/>
            <w:vAlign w:val="center"/>
            <w:hideMark/>
          </w:tcPr>
          <w:p w14:paraId="12DF3CB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МАН</w:t>
            </w:r>
          </w:p>
        </w:tc>
      </w:tr>
      <w:tr w:rsidR="00081CA8" w:rsidRPr="00443D94" w14:paraId="5BB3D30B"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6360FED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tcBorders>
              <w:top w:val="nil"/>
              <w:left w:val="nil"/>
              <w:bottom w:val="single" w:sz="4" w:space="0" w:color="auto"/>
              <w:right w:val="single" w:sz="4" w:space="0" w:color="auto"/>
            </w:tcBorders>
            <w:shd w:val="clear" w:color="000000" w:fill="FFFFFF"/>
            <w:vAlign w:val="center"/>
            <w:hideMark/>
          </w:tcPr>
          <w:p w14:paraId="1B1D117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Б.Гарамгайбаатар</w:t>
            </w:r>
          </w:p>
        </w:tc>
        <w:tc>
          <w:tcPr>
            <w:tcW w:w="711" w:type="pct"/>
            <w:tcBorders>
              <w:top w:val="nil"/>
              <w:left w:val="nil"/>
              <w:bottom w:val="single" w:sz="4" w:space="0" w:color="auto"/>
              <w:right w:val="single" w:sz="4" w:space="0" w:color="auto"/>
            </w:tcBorders>
            <w:noWrap/>
            <w:vAlign w:val="center"/>
            <w:hideMark/>
          </w:tcPr>
          <w:p w14:paraId="4532CA48"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978" w:type="pct"/>
            <w:tcBorders>
              <w:top w:val="nil"/>
              <w:left w:val="nil"/>
              <w:bottom w:val="single" w:sz="4" w:space="0" w:color="auto"/>
              <w:right w:val="single" w:sz="4" w:space="0" w:color="auto"/>
            </w:tcBorders>
            <w:shd w:val="clear" w:color="000000" w:fill="FFFFFF"/>
            <w:vAlign w:val="center"/>
            <w:hideMark/>
          </w:tcPr>
          <w:p w14:paraId="488708C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4,532</w:t>
            </w:r>
          </w:p>
        </w:tc>
        <w:tc>
          <w:tcPr>
            <w:tcW w:w="1301" w:type="pct"/>
            <w:tcBorders>
              <w:top w:val="nil"/>
              <w:left w:val="nil"/>
              <w:bottom w:val="single" w:sz="4" w:space="0" w:color="auto"/>
              <w:right w:val="single" w:sz="4" w:space="0" w:color="auto"/>
            </w:tcBorders>
            <w:shd w:val="clear" w:color="000000" w:fill="FFFFFF"/>
            <w:vAlign w:val="center"/>
            <w:hideMark/>
          </w:tcPr>
          <w:p w14:paraId="7F68348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АН</w:t>
            </w:r>
          </w:p>
        </w:tc>
      </w:tr>
      <w:tr w:rsidR="00081CA8" w:rsidRPr="00443D94" w14:paraId="04E56E22"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1CB4293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w:t>
            </w:r>
          </w:p>
        </w:tc>
        <w:tc>
          <w:tcPr>
            <w:tcW w:w="1561" w:type="pct"/>
            <w:tcBorders>
              <w:top w:val="nil"/>
              <w:left w:val="nil"/>
              <w:bottom w:val="single" w:sz="4" w:space="0" w:color="auto"/>
              <w:right w:val="single" w:sz="4" w:space="0" w:color="auto"/>
            </w:tcBorders>
            <w:shd w:val="clear" w:color="000000" w:fill="FFFFFF"/>
            <w:vAlign w:val="center"/>
            <w:hideMark/>
          </w:tcPr>
          <w:p w14:paraId="469EAD4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А.Бархүү</w:t>
            </w:r>
          </w:p>
        </w:tc>
        <w:tc>
          <w:tcPr>
            <w:tcW w:w="711" w:type="pct"/>
            <w:tcBorders>
              <w:top w:val="nil"/>
              <w:left w:val="nil"/>
              <w:bottom w:val="single" w:sz="4" w:space="0" w:color="auto"/>
              <w:right w:val="single" w:sz="4" w:space="0" w:color="auto"/>
            </w:tcBorders>
            <w:noWrap/>
            <w:vAlign w:val="center"/>
            <w:hideMark/>
          </w:tcPr>
          <w:p w14:paraId="506A456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shd w:val="clear" w:color="000000" w:fill="FFFFFF"/>
            <w:vAlign w:val="center"/>
            <w:hideMark/>
          </w:tcPr>
          <w:p w14:paraId="17F5344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389</w:t>
            </w:r>
          </w:p>
        </w:tc>
        <w:tc>
          <w:tcPr>
            <w:tcW w:w="1301" w:type="pct"/>
            <w:tcBorders>
              <w:top w:val="nil"/>
              <w:left w:val="nil"/>
              <w:bottom w:val="single" w:sz="4" w:space="0" w:color="auto"/>
              <w:right w:val="single" w:sz="4" w:space="0" w:color="auto"/>
            </w:tcBorders>
            <w:shd w:val="clear" w:color="000000" w:fill="FFFFFF"/>
            <w:vAlign w:val="center"/>
            <w:hideMark/>
          </w:tcPr>
          <w:p w14:paraId="34E3093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ИЗНН</w:t>
            </w:r>
          </w:p>
        </w:tc>
      </w:tr>
      <w:tr w:rsidR="00081CA8" w:rsidRPr="00443D94" w14:paraId="227CDC2D"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70BEB81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w:t>
            </w:r>
          </w:p>
        </w:tc>
        <w:tc>
          <w:tcPr>
            <w:tcW w:w="1561" w:type="pct"/>
            <w:tcBorders>
              <w:top w:val="nil"/>
              <w:left w:val="nil"/>
              <w:bottom w:val="single" w:sz="4" w:space="0" w:color="auto"/>
              <w:right w:val="single" w:sz="4" w:space="0" w:color="auto"/>
            </w:tcBorders>
            <w:shd w:val="clear" w:color="000000" w:fill="FFFFFF"/>
            <w:vAlign w:val="center"/>
            <w:hideMark/>
          </w:tcPr>
          <w:p w14:paraId="5FA9048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Д.Чулуунбат</w:t>
            </w:r>
          </w:p>
        </w:tc>
        <w:tc>
          <w:tcPr>
            <w:tcW w:w="711" w:type="pct"/>
            <w:tcBorders>
              <w:top w:val="nil"/>
              <w:left w:val="nil"/>
              <w:bottom w:val="single" w:sz="4" w:space="0" w:color="auto"/>
              <w:right w:val="single" w:sz="4" w:space="0" w:color="auto"/>
            </w:tcBorders>
            <w:noWrap/>
            <w:vAlign w:val="center"/>
            <w:hideMark/>
          </w:tcPr>
          <w:p w14:paraId="721E7A8A"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978" w:type="pct"/>
            <w:tcBorders>
              <w:top w:val="nil"/>
              <w:left w:val="nil"/>
              <w:bottom w:val="single" w:sz="4" w:space="0" w:color="auto"/>
              <w:right w:val="single" w:sz="4" w:space="0" w:color="auto"/>
            </w:tcBorders>
            <w:shd w:val="clear" w:color="000000" w:fill="FFFFFF"/>
            <w:vAlign w:val="center"/>
            <w:hideMark/>
          </w:tcPr>
          <w:p w14:paraId="164FEA62"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214</w:t>
            </w:r>
          </w:p>
        </w:tc>
        <w:tc>
          <w:tcPr>
            <w:tcW w:w="1301" w:type="pct"/>
            <w:tcBorders>
              <w:top w:val="nil"/>
              <w:left w:val="nil"/>
              <w:bottom w:val="single" w:sz="4" w:space="0" w:color="auto"/>
              <w:right w:val="single" w:sz="4" w:space="0" w:color="auto"/>
            </w:tcBorders>
            <w:shd w:val="clear" w:color="000000" w:fill="FFFFFF"/>
            <w:vAlign w:val="center"/>
            <w:hideMark/>
          </w:tcPr>
          <w:p w14:paraId="12DF7AF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АТОЗН</w:t>
            </w:r>
          </w:p>
        </w:tc>
      </w:tr>
      <w:tr w:rsidR="00081CA8" w:rsidRPr="00443D94" w14:paraId="3255E198"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2B1775A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w:t>
            </w:r>
          </w:p>
        </w:tc>
        <w:tc>
          <w:tcPr>
            <w:tcW w:w="1561" w:type="pct"/>
            <w:tcBorders>
              <w:top w:val="nil"/>
              <w:left w:val="nil"/>
              <w:bottom w:val="single" w:sz="4" w:space="0" w:color="auto"/>
              <w:right w:val="single" w:sz="4" w:space="0" w:color="auto"/>
            </w:tcBorders>
            <w:shd w:val="clear" w:color="000000" w:fill="FFFFFF"/>
            <w:vAlign w:val="center"/>
            <w:hideMark/>
          </w:tcPr>
          <w:p w14:paraId="3E09503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Д.Баатаржав</w:t>
            </w:r>
          </w:p>
        </w:tc>
        <w:tc>
          <w:tcPr>
            <w:tcW w:w="711" w:type="pct"/>
            <w:tcBorders>
              <w:top w:val="nil"/>
              <w:left w:val="nil"/>
              <w:bottom w:val="single" w:sz="4" w:space="0" w:color="auto"/>
              <w:right w:val="single" w:sz="4" w:space="0" w:color="auto"/>
            </w:tcBorders>
            <w:noWrap/>
            <w:vAlign w:val="center"/>
            <w:hideMark/>
          </w:tcPr>
          <w:p w14:paraId="065687C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shd w:val="clear" w:color="000000" w:fill="FFFFFF"/>
            <w:vAlign w:val="center"/>
            <w:hideMark/>
          </w:tcPr>
          <w:p w14:paraId="40A3893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243</w:t>
            </w:r>
          </w:p>
        </w:tc>
        <w:tc>
          <w:tcPr>
            <w:tcW w:w="1301" w:type="pct"/>
            <w:tcBorders>
              <w:top w:val="nil"/>
              <w:left w:val="nil"/>
              <w:bottom w:val="single" w:sz="4" w:space="0" w:color="auto"/>
              <w:right w:val="single" w:sz="4" w:space="0" w:color="auto"/>
            </w:tcBorders>
            <w:shd w:val="clear" w:color="000000" w:fill="FFFFFF"/>
            <w:vAlign w:val="center"/>
            <w:hideMark/>
          </w:tcPr>
          <w:p w14:paraId="5CD3544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ШИНЭН</w:t>
            </w:r>
          </w:p>
        </w:tc>
      </w:tr>
      <w:tr w:rsidR="00081CA8" w:rsidRPr="00443D94" w14:paraId="29E55EBD" w14:textId="77777777" w:rsidTr="005A30D5">
        <w:trPr>
          <w:trHeight w:val="480"/>
          <w:jc w:val="center"/>
        </w:trPr>
        <w:tc>
          <w:tcPr>
            <w:tcW w:w="450" w:type="pct"/>
            <w:tcBorders>
              <w:top w:val="nil"/>
              <w:left w:val="single" w:sz="4" w:space="0" w:color="auto"/>
              <w:bottom w:val="single" w:sz="4" w:space="0" w:color="auto"/>
              <w:right w:val="single" w:sz="4" w:space="0" w:color="auto"/>
            </w:tcBorders>
            <w:noWrap/>
            <w:vAlign w:val="center"/>
            <w:hideMark/>
          </w:tcPr>
          <w:p w14:paraId="23BC52F8"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6</w:t>
            </w:r>
          </w:p>
        </w:tc>
        <w:tc>
          <w:tcPr>
            <w:tcW w:w="1561" w:type="pct"/>
            <w:tcBorders>
              <w:top w:val="nil"/>
              <w:left w:val="nil"/>
              <w:bottom w:val="single" w:sz="4" w:space="0" w:color="auto"/>
              <w:right w:val="single" w:sz="4" w:space="0" w:color="auto"/>
            </w:tcBorders>
            <w:shd w:val="clear" w:color="000000" w:fill="FFFFFF"/>
            <w:vAlign w:val="center"/>
            <w:hideMark/>
          </w:tcPr>
          <w:p w14:paraId="0AC7CA4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М.Чингисхаан</w:t>
            </w:r>
          </w:p>
        </w:tc>
        <w:tc>
          <w:tcPr>
            <w:tcW w:w="711" w:type="pct"/>
            <w:tcBorders>
              <w:top w:val="nil"/>
              <w:left w:val="nil"/>
              <w:bottom w:val="single" w:sz="4" w:space="0" w:color="auto"/>
              <w:right w:val="single" w:sz="4" w:space="0" w:color="auto"/>
            </w:tcBorders>
            <w:noWrap/>
            <w:vAlign w:val="center"/>
            <w:hideMark/>
          </w:tcPr>
          <w:p w14:paraId="2DA741D6"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978" w:type="pct"/>
            <w:tcBorders>
              <w:top w:val="nil"/>
              <w:left w:val="nil"/>
              <w:bottom w:val="single" w:sz="4" w:space="0" w:color="auto"/>
              <w:right w:val="single" w:sz="4" w:space="0" w:color="auto"/>
            </w:tcBorders>
            <w:shd w:val="clear" w:color="000000" w:fill="FFFFFF"/>
            <w:vAlign w:val="center"/>
            <w:hideMark/>
          </w:tcPr>
          <w:p w14:paraId="04956BE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766</w:t>
            </w:r>
          </w:p>
        </w:tc>
        <w:tc>
          <w:tcPr>
            <w:tcW w:w="1301" w:type="pct"/>
            <w:tcBorders>
              <w:top w:val="nil"/>
              <w:left w:val="nil"/>
              <w:bottom w:val="single" w:sz="4" w:space="0" w:color="auto"/>
              <w:right w:val="single" w:sz="4" w:space="0" w:color="auto"/>
            </w:tcBorders>
            <w:vAlign w:val="center"/>
            <w:hideMark/>
          </w:tcPr>
          <w:p w14:paraId="73589F5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r w:rsidR="00081CA8" w:rsidRPr="00443D94" w14:paraId="21ED8D90" w14:textId="77777777" w:rsidTr="005A30D5">
        <w:trPr>
          <w:trHeight w:val="315"/>
          <w:jc w:val="center"/>
        </w:trPr>
        <w:tc>
          <w:tcPr>
            <w:tcW w:w="3699" w:type="pct"/>
            <w:gridSpan w:val="4"/>
            <w:tcBorders>
              <w:top w:val="single" w:sz="4" w:space="0" w:color="auto"/>
              <w:left w:val="single" w:sz="4" w:space="0" w:color="auto"/>
              <w:bottom w:val="single" w:sz="4" w:space="0" w:color="auto"/>
              <w:right w:val="single" w:sz="4" w:space="0" w:color="auto"/>
            </w:tcBorders>
            <w:noWrap/>
            <w:vAlign w:val="center"/>
            <w:hideMark/>
          </w:tcPr>
          <w:p w14:paraId="5F70510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2021 оны Сонгинохайрхан дүүрэг 46 дугаар тойрог</w:t>
            </w:r>
          </w:p>
        </w:tc>
        <w:tc>
          <w:tcPr>
            <w:tcW w:w="1301" w:type="pct"/>
            <w:tcBorders>
              <w:top w:val="nil"/>
              <w:left w:val="nil"/>
              <w:bottom w:val="single" w:sz="4" w:space="0" w:color="auto"/>
              <w:right w:val="single" w:sz="4" w:space="0" w:color="auto"/>
            </w:tcBorders>
            <w:vAlign w:val="center"/>
            <w:hideMark/>
          </w:tcPr>
          <w:p w14:paraId="72E04CC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2021.10.16</w:t>
            </w:r>
          </w:p>
        </w:tc>
      </w:tr>
      <w:tr w:rsidR="00081CA8" w:rsidRPr="00443D94" w14:paraId="48EEF5E0"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315C941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w:t>
            </w:r>
          </w:p>
        </w:tc>
        <w:tc>
          <w:tcPr>
            <w:tcW w:w="1561" w:type="pct"/>
            <w:tcBorders>
              <w:top w:val="nil"/>
              <w:left w:val="nil"/>
              <w:bottom w:val="single" w:sz="4" w:space="0" w:color="auto"/>
              <w:right w:val="single" w:sz="4" w:space="0" w:color="auto"/>
            </w:tcBorders>
            <w:shd w:val="clear" w:color="000000" w:fill="FFFFFF"/>
            <w:vAlign w:val="center"/>
            <w:hideMark/>
          </w:tcPr>
          <w:p w14:paraId="47AB35B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Э.Батшугар</w:t>
            </w:r>
          </w:p>
        </w:tc>
        <w:tc>
          <w:tcPr>
            <w:tcW w:w="711" w:type="pct"/>
            <w:tcBorders>
              <w:top w:val="nil"/>
              <w:left w:val="nil"/>
              <w:bottom w:val="single" w:sz="4" w:space="0" w:color="auto"/>
              <w:right w:val="single" w:sz="4" w:space="0" w:color="auto"/>
            </w:tcBorders>
            <w:noWrap/>
            <w:vAlign w:val="center"/>
            <w:hideMark/>
          </w:tcPr>
          <w:p w14:paraId="0E37854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shd w:val="clear" w:color="000000" w:fill="FFFFFF"/>
            <w:vAlign w:val="center"/>
            <w:hideMark/>
          </w:tcPr>
          <w:p w14:paraId="030063D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28,537</w:t>
            </w:r>
          </w:p>
        </w:tc>
        <w:tc>
          <w:tcPr>
            <w:tcW w:w="1301" w:type="pct"/>
            <w:tcBorders>
              <w:top w:val="nil"/>
              <w:left w:val="nil"/>
              <w:bottom w:val="single" w:sz="4" w:space="0" w:color="auto"/>
              <w:right w:val="single" w:sz="4" w:space="0" w:color="auto"/>
            </w:tcBorders>
            <w:shd w:val="clear" w:color="000000" w:fill="FFFFFF"/>
            <w:vAlign w:val="center"/>
            <w:hideMark/>
          </w:tcPr>
          <w:p w14:paraId="4103C6D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МАН</w:t>
            </w:r>
          </w:p>
        </w:tc>
      </w:tr>
      <w:tr w:rsidR="00081CA8" w:rsidRPr="00443D94" w14:paraId="29BE7EAE"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125B7AD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w:t>
            </w:r>
          </w:p>
        </w:tc>
        <w:tc>
          <w:tcPr>
            <w:tcW w:w="1561" w:type="pct"/>
            <w:tcBorders>
              <w:top w:val="nil"/>
              <w:left w:val="nil"/>
              <w:bottom w:val="single" w:sz="4" w:space="0" w:color="auto"/>
              <w:right w:val="single" w:sz="4" w:space="0" w:color="auto"/>
            </w:tcBorders>
            <w:shd w:val="clear" w:color="000000" w:fill="FFFFFF"/>
            <w:vAlign w:val="center"/>
            <w:hideMark/>
          </w:tcPr>
          <w:p w14:paraId="5A83D26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Э.Бат-Үүл</w:t>
            </w:r>
          </w:p>
        </w:tc>
        <w:tc>
          <w:tcPr>
            <w:tcW w:w="711" w:type="pct"/>
            <w:tcBorders>
              <w:top w:val="nil"/>
              <w:left w:val="nil"/>
              <w:bottom w:val="single" w:sz="4" w:space="0" w:color="auto"/>
              <w:right w:val="single" w:sz="4" w:space="0" w:color="auto"/>
            </w:tcBorders>
            <w:noWrap/>
            <w:vAlign w:val="center"/>
            <w:hideMark/>
          </w:tcPr>
          <w:p w14:paraId="0E2CC7BD"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978" w:type="pct"/>
            <w:tcBorders>
              <w:top w:val="nil"/>
              <w:left w:val="nil"/>
              <w:bottom w:val="single" w:sz="4" w:space="0" w:color="auto"/>
              <w:right w:val="single" w:sz="4" w:space="0" w:color="auto"/>
            </w:tcBorders>
            <w:shd w:val="clear" w:color="000000" w:fill="FFFFFF"/>
            <w:vAlign w:val="center"/>
            <w:hideMark/>
          </w:tcPr>
          <w:p w14:paraId="66F7683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6,143</w:t>
            </w:r>
          </w:p>
        </w:tc>
        <w:tc>
          <w:tcPr>
            <w:tcW w:w="1301" w:type="pct"/>
            <w:tcBorders>
              <w:top w:val="nil"/>
              <w:left w:val="nil"/>
              <w:bottom w:val="single" w:sz="4" w:space="0" w:color="auto"/>
              <w:right w:val="single" w:sz="4" w:space="0" w:color="auto"/>
            </w:tcBorders>
            <w:shd w:val="clear" w:color="000000" w:fill="FFFFFF"/>
            <w:vAlign w:val="center"/>
            <w:hideMark/>
          </w:tcPr>
          <w:p w14:paraId="3C65D58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АН</w:t>
            </w:r>
          </w:p>
        </w:tc>
      </w:tr>
      <w:tr w:rsidR="00081CA8" w:rsidRPr="00443D94" w14:paraId="1DFCAD0A"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0C0EA7B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w:t>
            </w:r>
          </w:p>
        </w:tc>
        <w:tc>
          <w:tcPr>
            <w:tcW w:w="1561" w:type="pct"/>
            <w:tcBorders>
              <w:top w:val="nil"/>
              <w:left w:val="nil"/>
              <w:bottom w:val="single" w:sz="4" w:space="0" w:color="auto"/>
              <w:right w:val="single" w:sz="4" w:space="0" w:color="auto"/>
            </w:tcBorders>
            <w:shd w:val="clear" w:color="000000" w:fill="FFFFFF"/>
            <w:vAlign w:val="center"/>
            <w:hideMark/>
          </w:tcPr>
          <w:p w14:paraId="2945BEE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Ш. Гантулга</w:t>
            </w:r>
          </w:p>
        </w:tc>
        <w:tc>
          <w:tcPr>
            <w:tcW w:w="711" w:type="pct"/>
            <w:tcBorders>
              <w:top w:val="nil"/>
              <w:left w:val="nil"/>
              <w:bottom w:val="single" w:sz="4" w:space="0" w:color="auto"/>
              <w:right w:val="single" w:sz="4" w:space="0" w:color="auto"/>
            </w:tcBorders>
            <w:noWrap/>
            <w:vAlign w:val="center"/>
            <w:hideMark/>
          </w:tcPr>
          <w:p w14:paraId="73BA459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shd w:val="clear" w:color="000000" w:fill="FFFFFF"/>
            <w:vAlign w:val="center"/>
            <w:hideMark/>
          </w:tcPr>
          <w:p w14:paraId="4C0C943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3,736</w:t>
            </w:r>
          </w:p>
        </w:tc>
        <w:tc>
          <w:tcPr>
            <w:tcW w:w="1301" w:type="pct"/>
            <w:tcBorders>
              <w:top w:val="nil"/>
              <w:left w:val="nil"/>
              <w:bottom w:val="single" w:sz="4" w:space="0" w:color="auto"/>
              <w:right w:val="single" w:sz="4" w:space="0" w:color="auto"/>
            </w:tcBorders>
            <w:shd w:val="clear" w:color="000000" w:fill="FFFFFF"/>
            <w:vAlign w:val="center"/>
            <w:hideMark/>
          </w:tcPr>
          <w:p w14:paraId="199FAEA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ИЗНН</w:t>
            </w:r>
          </w:p>
        </w:tc>
      </w:tr>
      <w:tr w:rsidR="00081CA8" w:rsidRPr="00443D94" w14:paraId="03321A85"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0187271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w:t>
            </w:r>
          </w:p>
        </w:tc>
        <w:tc>
          <w:tcPr>
            <w:tcW w:w="1561" w:type="pct"/>
            <w:tcBorders>
              <w:top w:val="nil"/>
              <w:left w:val="nil"/>
              <w:bottom w:val="single" w:sz="4" w:space="0" w:color="auto"/>
              <w:right w:val="single" w:sz="4" w:space="0" w:color="auto"/>
            </w:tcBorders>
            <w:shd w:val="clear" w:color="000000" w:fill="FFFFFF"/>
            <w:vAlign w:val="center"/>
            <w:hideMark/>
          </w:tcPr>
          <w:p w14:paraId="38F3314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Б.Найдалаа</w:t>
            </w:r>
          </w:p>
        </w:tc>
        <w:tc>
          <w:tcPr>
            <w:tcW w:w="711" w:type="pct"/>
            <w:tcBorders>
              <w:top w:val="nil"/>
              <w:left w:val="nil"/>
              <w:bottom w:val="single" w:sz="4" w:space="0" w:color="auto"/>
              <w:right w:val="single" w:sz="4" w:space="0" w:color="auto"/>
            </w:tcBorders>
            <w:noWrap/>
            <w:vAlign w:val="center"/>
            <w:hideMark/>
          </w:tcPr>
          <w:p w14:paraId="64B6A37F"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978" w:type="pct"/>
            <w:tcBorders>
              <w:top w:val="nil"/>
              <w:left w:val="nil"/>
              <w:bottom w:val="single" w:sz="4" w:space="0" w:color="auto"/>
              <w:right w:val="single" w:sz="4" w:space="0" w:color="auto"/>
            </w:tcBorders>
            <w:shd w:val="clear" w:color="000000" w:fill="FFFFFF"/>
            <w:vAlign w:val="center"/>
            <w:hideMark/>
          </w:tcPr>
          <w:p w14:paraId="4DAB2C9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7,365</w:t>
            </w:r>
          </w:p>
        </w:tc>
        <w:tc>
          <w:tcPr>
            <w:tcW w:w="1301" w:type="pct"/>
            <w:tcBorders>
              <w:top w:val="nil"/>
              <w:left w:val="nil"/>
              <w:bottom w:val="single" w:sz="4" w:space="0" w:color="auto"/>
              <w:right w:val="single" w:sz="4" w:space="0" w:color="auto"/>
            </w:tcBorders>
            <w:shd w:val="clear" w:color="000000" w:fill="FFFFFF"/>
            <w:vAlign w:val="center"/>
            <w:hideMark/>
          </w:tcPr>
          <w:p w14:paraId="3ADB1E9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ЗХЭЭ</w:t>
            </w:r>
          </w:p>
        </w:tc>
      </w:tr>
      <w:tr w:rsidR="00081CA8" w:rsidRPr="00443D94" w14:paraId="7C3F86BF"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34301D9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5</w:t>
            </w:r>
          </w:p>
        </w:tc>
        <w:tc>
          <w:tcPr>
            <w:tcW w:w="1561" w:type="pct"/>
            <w:tcBorders>
              <w:top w:val="nil"/>
              <w:left w:val="nil"/>
              <w:bottom w:val="single" w:sz="4" w:space="0" w:color="auto"/>
              <w:right w:val="single" w:sz="4" w:space="0" w:color="auto"/>
            </w:tcBorders>
            <w:shd w:val="clear" w:color="000000" w:fill="FFFFFF"/>
            <w:vAlign w:val="center"/>
            <w:hideMark/>
          </w:tcPr>
          <w:p w14:paraId="34ECB37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Ш.Төмөрсүх</w:t>
            </w:r>
          </w:p>
        </w:tc>
        <w:tc>
          <w:tcPr>
            <w:tcW w:w="711" w:type="pct"/>
            <w:tcBorders>
              <w:top w:val="nil"/>
              <w:left w:val="nil"/>
              <w:bottom w:val="single" w:sz="4" w:space="0" w:color="auto"/>
              <w:right w:val="single" w:sz="4" w:space="0" w:color="auto"/>
            </w:tcBorders>
            <w:noWrap/>
            <w:vAlign w:val="center"/>
            <w:hideMark/>
          </w:tcPr>
          <w:p w14:paraId="77AE3CF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shd w:val="clear" w:color="000000" w:fill="FFFFFF"/>
            <w:vAlign w:val="center"/>
            <w:hideMark/>
          </w:tcPr>
          <w:p w14:paraId="7264B96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146</w:t>
            </w:r>
          </w:p>
        </w:tc>
        <w:tc>
          <w:tcPr>
            <w:tcW w:w="1301" w:type="pct"/>
            <w:tcBorders>
              <w:top w:val="nil"/>
              <w:left w:val="nil"/>
              <w:bottom w:val="single" w:sz="4" w:space="0" w:color="auto"/>
              <w:right w:val="single" w:sz="4" w:space="0" w:color="auto"/>
            </w:tcBorders>
            <w:shd w:val="clear" w:color="000000" w:fill="FFFFFF"/>
            <w:vAlign w:val="center"/>
            <w:hideMark/>
          </w:tcPr>
          <w:p w14:paraId="1D2A565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ЭЧХН</w:t>
            </w:r>
          </w:p>
        </w:tc>
      </w:tr>
      <w:tr w:rsidR="00081CA8" w:rsidRPr="00443D94" w14:paraId="643C6BF1"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2C21353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6</w:t>
            </w:r>
          </w:p>
        </w:tc>
        <w:tc>
          <w:tcPr>
            <w:tcW w:w="1561" w:type="pct"/>
            <w:tcBorders>
              <w:top w:val="nil"/>
              <w:left w:val="nil"/>
              <w:bottom w:val="single" w:sz="4" w:space="0" w:color="auto"/>
              <w:right w:val="single" w:sz="4" w:space="0" w:color="auto"/>
            </w:tcBorders>
            <w:shd w:val="clear" w:color="000000" w:fill="FFFFFF"/>
            <w:vAlign w:val="center"/>
            <w:hideMark/>
          </w:tcPr>
          <w:p w14:paraId="110435B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А.Отгонбаатар</w:t>
            </w:r>
          </w:p>
        </w:tc>
        <w:tc>
          <w:tcPr>
            <w:tcW w:w="711" w:type="pct"/>
            <w:tcBorders>
              <w:top w:val="nil"/>
              <w:left w:val="nil"/>
              <w:bottom w:val="single" w:sz="4" w:space="0" w:color="auto"/>
              <w:right w:val="single" w:sz="4" w:space="0" w:color="auto"/>
            </w:tcBorders>
            <w:noWrap/>
            <w:vAlign w:val="center"/>
            <w:hideMark/>
          </w:tcPr>
          <w:p w14:paraId="698D44B5"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978" w:type="pct"/>
            <w:tcBorders>
              <w:top w:val="nil"/>
              <w:left w:val="nil"/>
              <w:bottom w:val="single" w:sz="4" w:space="0" w:color="auto"/>
              <w:right w:val="single" w:sz="4" w:space="0" w:color="auto"/>
            </w:tcBorders>
            <w:shd w:val="clear" w:color="000000" w:fill="FFFFFF"/>
            <w:vAlign w:val="center"/>
            <w:hideMark/>
          </w:tcPr>
          <w:p w14:paraId="6B91B96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4,313</w:t>
            </w:r>
          </w:p>
        </w:tc>
        <w:tc>
          <w:tcPr>
            <w:tcW w:w="1301" w:type="pct"/>
            <w:tcBorders>
              <w:top w:val="nil"/>
              <w:left w:val="nil"/>
              <w:bottom w:val="single" w:sz="4" w:space="0" w:color="auto"/>
              <w:right w:val="single" w:sz="4" w:space="0" w:color="auto"/>
            </w:tcBorders>
            <w:shd w:val="clear" w:color="000000" w:fill="FFFFFF"/>
            <w:vAlign w:val="center"/>
            <w:hideMark/>
          </w:tcPr>
          <w:p w14:paraId="50839D75"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ҮБЗН</w:t>
            </w:r>
          </w:p>
        </w:tc>
      </w:tr>
      <w:tr w:rsidR="00081CA8" w:rsidRPr="00443D94" w14:paraId="4D9B5547"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7D05DF9A"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7</w:t>
            </w:r>
          </w:p>
        </w:tc>
        <w:tc>
          <w:tcPr>
            <w:tcW w:w="1561" w:type="pct"/>
            <w:tcBorders>
              <w:top w:val="nil"/>
              <w:left w:val="nil"/>
              <w:bottom w:val="single" w:sz="4" w:space="0" w:color="auto"/>
              <w:right w:val="single" w:sz="4" w:space="0" w:color="auto"/>
            </w:tcBorders>
            <w:shd w:val="clear" w:color="000000" w:fill="FFFFFF"/>
            <w:vAlign w:val="center"/>
            <w:hideMark/>
          </w:tcPr>
          <w:p w14:paraId="65601C1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Л.Цог</w:t>
            </w:r>
          </w:p>
        </w:tc>
        <w:tc>
          <w:tcPr>
            <w:tcW w:w="711" w:type="pct"/>
            <w:tcBorders>
              <w:top w:val="nil"/>
              <w:left w:val="nil"/>
              <w:bottom w:val="single" w:sz="4" w:space="0" w:color="auto"/>
              <w:right w:val="single" w:sz="4" w:space="0" w:color="auto"/>
            </w:tcBorders>
            <w:noWrap/>
            <w:vAlign w:val="center"/>
            <w:hideMark/>
          </w:tcPr>
          <w:p w14:paraId="33229604"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shd w:val="clear" w:color="000000" w:fill="FFFFFF"/>
            <w:vAlign w:val="center"/>
            <w:hideMark/>
          </w:tcPr>
          <w:p w14:paraId="50E1F45D"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266</w:t>
            </w:r>
          </w:p>
        </w:tc>
        <w:tc>
          <w:tcPr>
            <w:tcW w:w="1301" w:type="pct"/>
            <w:tcBorders>
              <w:top w:val="nil"/>
              <w:left w:val="nil"/>
              <w:bottom w:val="single" w:sz="4" w:space="0" w:color="auto"/>
              <w:right w:val="single" w:sz="4" w:space="0" w:color="auto"/>
            </w:tcBorders>
            <w:shd w:val="clear" w:color="000000" w:fill="FFFFFF"/>
            <w:vAlign w:val="center"/>
            <w:hideMark/>
          </w:tcPr>
          <w:p w14:paraId="0768769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ДМН</w:t>
            </w:r>
          </w:p>
        </w:tc>
      </w:tr>
      <w:tr w:rsidR="00081CA8" w:rsidRPr="00443D94" w14:paraId="3CF50458"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5B23626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8</w:t>
            </w:r>
          </w:p>
        </w:tc>
        <w:tc>
          <w:tcPr>
            <w:tcW w:w="1561" w:type="pct"/>
            <w:tcBorders>
              <w:top w:val="nil"/>
              <w:left w:val="nil"/>
              <w:bottom w:val="single" w:sz="4" w:space="0" w:color="auto"/>
              <w:right w:val="single" w:sz="4" w:space="0" w:color="auto"/>
            </w:tcBorders>
            <w:shd w:val="clear" w:color="000000" w:fill="FFFFFF"/>
            <w:vAlign w:val="center"/>
            <w:hideMark/>
          </w:tcPr>
          <w:p w14:paraId="7781F80E"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А.Батдорж</w:t>
            </w:r>
          </w:p>
        </w:tc>
        <w:tc>
          <w:tcPr>
            <w:tcW w:w="711" w:type="pct"/>
            <w:tcBorders>
              <w:top w:val="nil"/>
              <w:left w:val="nil"/>
              <w:bottom w:val="single" w:sz="4" w:space="0" w:color="auto"/>
              <w:right w:val="single" w:sz="4" w:space="0" w:color="auto"/>
            </w:tcBorders>
            <w:noWrap/>
            <w:vAlign w:val="center"/>
            <w:hideMark/>
          </w:tcPr>
          <w:p w14:paraId="5016229A"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978" w:type="pct"/>
            <w:tcBorders>
              <w:top w:val="nil"/>
              <w:left w:val="nil"/>
              <w:bottom w:val="single" w:sz="4" w:space="0" w:color="auto"/>
              <w:right w:val="single" w:sz="4" w:space="0" w:color="auto"/>
            </w:tcBorders>
            <w:shd w:val="clear" w:color="000000" w:fill="FFFFFF"/>
            <w:vAlign w:val="center"/>
            <w:hideMark/>
          </w:tcPr>
          <w:p w14:paraId="7C3A4EF9"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129</w:t>
            </w:r>
          </w:p>
        </w:tc>
        <w:tc>
          <w:tcPr>
            <w:tcW w:w="1301" w:type="pct"/>
            <w:tcBorders>
              <w:top w:val="nil"/>
              <w:left w:val="nil"/>
              <w:bottom w:val="single" w:sz="4" w:space="0" w:color="auto"/>
              <w:right w:val="single" w:sz="4" w:space="0" w:color="auto"/>
            </w:tcBorders>
            <w:shd w:val="clear" w:color="000000" w:fill="FFFFFF"/>
            <w:vAlign w:val="center"/>
            <w:hideMark/>
          </w:tcPr>
          <w:p w14:paraId="63F4AF4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АТОЗН</w:t>
            </w:r>
          </w:p>
        </w:tc>
      </w:tr>
      <w:tr w:rsidR="00081CA8" w:rsidRPr="00443D94" w14:paraId="20242EBD" w14:textId="77777777" w:rsidTr="005A30D5">
        <w:trPr>
          <w:trHeight w:val="315"/>
          <w:jc w:val="center"/>
        </w:trPr>
        <w:tc>
          <w:tcPr>
            <w:tcW w:w="450" w:type="pct"/>
            <w:tcBorders>
              <w:top w:val="nil"/>
              <w:left w:val="single" w:sz="4" w:space="0" w:color="auto"/>
              <w:bottom w:val="single" w:sz="4" w:space="0" w:color="auto"/>
              <w:right w:val="single" w:sz="4" w:space="0" w:color="auto"/>
            </w:tcBorders>
            <w:noWrap/>
            <w:vAlign w:val="center"/>
            <w:hideMark/>
          </w:tcPr>
          <w:p w14:paraId="1EB47DBC"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9</w:t>
            </w:r>
          </w:p>
        </w:tc>
        <w:tc>
          <w:tcPr>
            <w:tcW w:w="1561" w:type="pct"/>
            <w:tcBorders>
              <w:top w:val="nil"/>
              <w:left w:val="nil"/>
              <w:bottom w:val="single" w:sz="4" w:space="0" w:color="auto"/>
              <w:right w:val="single" w:sz="4" w:space="0" w:color="auto"/>
            </w:tcBorders>
            <w:shd w:val="clear" w:color="000000" w:fill="FFFFFF"/>
            <w:vAlign w:val="center"/>
            <w:hideMark/>
          </w:tcPr>
          <w:p w14:paraId="0D486001"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Ц.Гантулга</w:t>
            </w:r>
          </w:p>
        </w:tc>
        <w:tc>
          <w:tcPr>
            <w:tcW w:w="711" w:type="pct"/>
            <w:tcBorders>
              <w:top w:val="nil"/>
              <w:left w:val="nil"/>
              <w:bottom w:val="single" w:sz="4" w:space="0" w:color="auto"/>
              <w:right w:val="single" w:sz="4" w:space="0" w:color="auto"/>
            </w:tcBorders>
            <w:noWrap/>
            <w:vAlign w:val="center"/>
            <w:hideMark/>
          </w:tcPr>
          <w:p w14:paraId="2C97BD8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тоо</w:t>
            </w:r>
          </w:p>
        </w:tc>
        <w:tc>
          <w:tcPr>
            <w:tcW w:w="978" w:type="pct"/>
            <w:tcBorders>
              <w:top w:val="nil"/>
              <w:left w:val="nil"/>
              <w:bottom w:val="single" w:sz="4" w:space="0" w:color="auto"/>
              <w:right w:val="single" w:sz="4" w:space="0" w:color="auto"/>
            </w:tcBorders>
            <w:shd w:val="clear" w:color="000000" w:fill="FFFFFF"/>
            <w:vAlign w:val="center"/>
            <w:hideMark/>
          </w:tcPr>
          <w:p w14:paraId="544E1870"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1,701</w:t>
            </w:r>
          </w:p>
        </w:tc>
        <w:tc>
          <w:tcPr>
            <w:tcW w:w="1301" w:type="pct"/>
            <w:tcBorders>
              <w:top w:val="nil"/>
              <w:left w:val="nil"/>
              <w:bottom w:val="single" w:sz="4" w:space="0" w:color="auto"/>
              <w:right w:val="single" w:sz="4" w:space="0" w:color="auto"/>
            </w:tcBorders>
            <w:shd w:val="clear" w:color="000000" w:fill="FFFFFF"/>
            <w:vAlign w:val="center"/>
            <w:hideMark/>
          </w:tcPr>
          <w:p w14:paraId="530C7653"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ШИНЭН</w:t>
            </w:r>
          </w:p>
        </w:tc>
      </w:tr>
      <w:tr w:rsidR="00081CA8" w:rsidRPr="00443D94" w14:paraId="241ADDF4" w14:textId="77777777" w:rsidTr="005A30D5">
        <w:trPr>
          <w:trHeight w:val="480"/>
          <w:jc w:val="center"/>
        </w:trPr>
        <w:tc>
          <w:tcPr>
            <w:tcW w:w="450" w:type="pct"/>
            <w:tcBorders>
              <w:top w:val="nil"/>
              <w:left w:val="single" w:sz="4" w:space="0" w:color="auto"/>
              <w:bottom w:val="single" w:sz="4" w:space="0" w:color="auto"/>
              <w:right w:val="single" w:sz="4" w:space="0" w:color="auto"/>
            </w:tcBorders>
            <w:noWrap/>
            <w:vAlign w:val="center"/>
            <w:hideMark/>
          </w:tcPr>
          <w:p w14:paraId="2721C14F"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10</w:t>
            </w:r>
          </w:p>
        </w:tc>
        <w:tc>
          <w:tcPr>
            <w:tcW w:w="1561" w:type="pct"/>
            <w:tcBorders>
              <w:top w:val="nil"/>
              <w:left w:val="nil"/>
              <w:bottom w:val="single" w:sz="4" w:space="0" w:color="auto"/>
              <w:right w:val="single" w:sz="4" w:space="0" w:color="auto"/>
            </w:tcBorders>
            <w:shd w:val="clear" w:color="000000" w:fill="FFFFFF"/>
            <w:vAlign w:val="center"/>
            <w:hideMark/>
          </w:tcPr>
          <w:p w14:paraId="5501B376"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Х.Бат-Ялалт</w:t>
            </w:r>
          </w:p>
        </w:tc>
        <w:tc>
          <w:tcPr>
            <w:tcW w:w="711" w:type="pct"/>
            <w:tcBorders>
              <w:top w:val="nil"/>
              <w:left w:val="nil"/>
              <w:bottom w:val="single" w:sz="4" w:space="0" w:color="auto"/>
              <w:right w:val="single" w:sz="4" w:space="0" w:color="auto"/>
            </w:tcBorders>
            <w:noWrap/>
            <w:vAlign w:val="center"/>
            <w:hideMark/>
          </w:tcPr>
          <w:p w14:paraId="3D4EA5CF" w14:textId="77777777" w:rsidR="00081CA8" w:rsidRPr="00443D94" w:rsidRDefault="00081CA8" w:rsidP="008049E2">
            <w:pPr>
              <w:spacing w:line="240" w:lineRule="auto"/>
              <w:jc w:val="center"/>
              <w:rPr>
                <w:rFonts w:ascii="Times New Roman" w:eastAsia="Times New Roman" w:hAnsi="Times New Roman"/>
                <w:sz w:val="22"/>
                <w:szCs w:val="22"/>
                <w:lang w:val="mn-MN"/>
              </w:rPr>
            </w:pPr>
          </w:p>
        </w:tc>
        <w:tc>
          <w:tcPr>
            <w:tcW w:w="978" w:type="pct"/>
            <w:tcBorders>
              <w:top w:val="nil"/>
              <w:left w:val="nil"/>
              <w:bottom w:val="single" w:sz="4" w:space="0" w:color="auto"/>
              <w:right w:val="single" w:sz="4" w:space="0" w:color="auto"/>
            </w:tcBorders>
            <w:shd w:val="clear" w:color="000000" w:fill="FFFFFF"/>
            <w:vAlign w:val="center"/>
            <w:hideMark/>
          </w:tcPr>
          <w:p w14:paraId="0D3BDE47"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2,543</w:t>
            </w:r>
          </w:p>
        </w:tc>
        <w:tc>
          <w:tcPr>
            <w:tcW w:w="1301" w:type="pct"/>
            <w:tcBorders>
              <w:top w:val="nil"/>
              <w:left w:val="nil"/>
              <w:bottom w:val="single" w:sz="4" w:space="0" w:color="auto"/>
              <w:right w:val="single" w:sz="4" w:space="0" w:color="auto"/>
            </w:tcBorders>
            <w:vAlign w:val="center"/>
            <w:hideMark/>
          </w:tcPr>
          <w:p w14:paraId="4CCB08BB" w14:textId="77777777" w:rsidR="00081CA8" w:rsidRPr="00443D94" w:rsidRDefault="00081CA8" w:rsidP="008049E2">
            <w:pPr>
              <w:spacing w:line="240" w:lineRule="auto"/>
              <w:jc w:val="center"/>
              <w:rPr>
                <w:rFonts w:ascii="Times New Roman" w:eastAsia="Times New Roman" w:hAnsi="Times New Roman"/>
                <w:sz w:val="22"/>
                <w:szCs w:val="22"/>
                <w:lang w:val="mn-MN"/>
              </w:rPr>
            </w:pPr>
            <w:r w:rsidRPr="00443D94">
              <w:rPr>
                <w:rFonts w:ascii="Times New Roman" w:eastAsia="Times New Roman" w:hAnsi="Times New Roman"/>
                <w:sz w:val="22"/>
                <w:szCs w:val="22"/>
                <w:lang w:val="mn-MN"/>
              </w:rPr>
              <w:t>Бие даан нэр дэвшигч</w:t>
            </w:r>
          </w:p>
        </w:tc>
      </w:tr>
    </w:tbl>
    <w:p w14:paraId="35C1A252" w14:textId="77777777" w:rsidR="00081CA8" w:rsidRPr="00443D94" w:rsidRDefault="00081CA8" w:rsidP="008049E2">
      <w:pPr>
        <w:spacing w:line="240" w:lineRule="auto"/>
        <w:jc w:val="both"/>
        <w:rPr>
          <w:rFonts w:ascii="Times New Roman" w:hAnsi="Times New Roman"/>
          <w:i/>
          <w:iCs/>
          <w:color w:val="000000" w:themeColor="text1"/>
          <w:sz w:val="24"/>
          <w:lang w:val="mn-MN"/>
        </w:rPr>
      </w:pPr>
      <w:r w:rsidRPr="00443D94">
        <w:rPr>
          <w:rFonts w:ascii="Times New Roman" w:hAnsi="Times New Roman"/>
          <w:i/>
          <w:iCs/>
          <w:color w:val="000000" w:themeColor="text1"/>
          <w:sz w:val="24"/>
          <w:lang w:val="mn-MN"/>
        </w:rPr>
        <w:t>Эх сурвалж: Судлаачийн боловсруулалт (Сонгуулийн Ерөнхий Хороо)</w:t>
      </w:r>
    </w:p>
    <w:p w14:paraId="607D04F8" w14:textId="77777777" w:rsidR="00081CA8" w:rsidRPr="00443D94" w:rsidRDefault="00081CA8" w:rsidP="008049E2">
      <w:pPr>
        <w:spacing w:line="240" w:lineRule="auto"/>
        <w:jc w:val="both"/>
        <w:rPr>
          <w:rFonts w:ascii="Times New Roman" w:hAnsi="Times New Roman"/>
          <w:i/>
          <w:iCs/>
          <w:color w:val="000000" w:themeColor="text1"/>
          <w:sz w:val="24"/>
          <w:lang w:val="mn-MN"/>
        </w:rPr>
      </w:pPr>
    </w:p>
    <w:p w14:paraId="37348E7D" w14:textId="77777777" w:rsidR="00081CA8" w:rsidRPr="00443D94" w:rsidRDefault="00081CA8" w:rsidP="008049E2">
      <w:pPr>
        <w:spacing w:line="240" w:lineRule="auto"/>
        <w:jc w:val="both"/>
        <w:rPr>
          <w:rFonts w:ascii="Times New Roman" w:hAnsi="Times New Roman"/>
          <w:b/>
          <w:bCs/>
          <w:i/>
          <w:iCs/>
          <w:color w:val="000000" w:themeColor="text1"/>
          <w:sz w:val="24"/>
          <w:lang w:val="mn-MN"/>
        </w:rPr>
      </w:pPr>
      <w:r w:rsidRPr="00443D94">
        <w:rPr>
          <w:rFonts w:ascii="Times New Roman" w:hAnsi="Times New Roman"/>
          <w:b/>
          <w:bCs/>
          <w:i/>
          <w:iCs/>
          <w:color w:val="000000" w:themeColor="text1"/>
          <w:sz w:val="24"/>
          <w:lang w:val="mn-MN"/>
        </w:rPr>
        <w:t>Хавсралт 3</w:t>
      </w:r>
    </w:p>
    <w:p w14:paraId="764B1691" w14:textId="77777777" w:rsidR="00081CA8" w:rsidRPr="00443D94" w:rsidRDefault="00081CA8" w:rsidP="008049E2">
      <w:pPr>
        <w:spacing w:line="240" w:lineRule="auto"/>
        <w:jc w:val="both"/>
        <w:rPr>
          <w:rFonts w:ascii="Times New Roman" w:hAnsi="Times New Roman"/>
          <w:color w:val="000000" w:themeColor="text1"/>
          <w:sz w:val="24"/>
          <w:lang w:val="mn-MN"/>
        </w:rPr>
      </w:pPr>
      <w:r w:rsidRPr="00443D94">
        <w:rPr>
          <w:rFonts w:ascii="Times New Roman" w:hAnsi="Times New Roman"/>
          <w:color w:val="000000" w:themeColor="text1"/>
          <w:sz w:val="24"/>
          <w:lang w:val="mn-MN"/>
        </w:rPr>
        <w:t>1992-2024 онд монгол улсын их хурлын гишүүнээс чөлөөлөгдөх санал хураалт хийсэн байдал</w:t>
      </w:r>
    </w:p>
    <w:tbl>
      <w:tblPr>
        <w:tblStyle w:val="TableGrid"/>
        <w:tblW w:w="9180" w:type="dxa"/>
        <w:tblInd w:w="-635" w:type="dxa"/>
        <w:tblLook w:val="04A0" w:firstRow="1" w:lastRow="0" w:firstColumn="1" w:lastColumn="0" w:noHBand="0" w:noVBand="1"/>
      </w:tblPr>
      <w:tblGrid>
        <w:gridCol w:w="456"/>
        <w:gridCol w:w="1055"/>
        <w:gridCol w:w="2132"/>
        <w:gridCol w:w="1370"/>
        <w:gridCol w:w="4167"/>
      </w:tblGrid>
      <w:tr w:rsidR="00081CA8" w:rsidRPr="00443D94" w14:paraId="1F73A57A" w14:textId="77777777" w:rsidTr="00081CA8">
        <w:trPr>
          <w:trHeight w:val="1290"/>
        </w:trPr>
        <w:tc>
          <w:tcPr>
            <w:tcW w:w="456" w:type="dxa"/>
            <w:noWrap/>
            <w:vAlign w:val="center"/>
            <w:hideMark/>
          </w:tcPr>
          <w:p w14:paraId="39ADAB9E"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w:t>
            </w:r>
          </w:p>
        </w:tc>
        <w:tc>
          <w:tcPr>
            <w:tcW w:w="1055" w:type="dxa"/>
            <w:vAlign w:val="center"/>
            <w:hideMark/>
          </w:tcPr>
          <w:p w14:paraId="569D9873" w14:textId="77777777" w:rsidR="00081CA8" w:rsidRPr="00443D94" w:rsidRDefault="00081CA8"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Бүрэн эрхийн хугацаа</w:t>
            </w:r>
          </w:p>
        </w:tc>
        <w:tc>
          <w:tcPr>
            <w:tcW w:w="2132" w:type="dxa"/>
            <w:vAlign w:val="center"/>
            <w:hideMark/>
          </w:tcPr>
          <w:p w14:paraId="76EE5BA0" w14:textId="77777777" w:rsidR="00081CA8" w:rsidRPr="00443D94" w:rsidRDefault="00081CA8"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Орон гарсан, чөлөөлөгдөх санал хураалтад оролцсон гишүүдийн нэр</w:t>
            </w:r>
          </w:p>
        </w:tc>
        <w:tc>
          <w:tcPr>
            <w:tcW w:w="1370" w:type="dxa"/>
            <w:vAlign w:val="center"/>
            <w:hideMark/>
          </w:tcPr>
          <w:p w14:paraId="313DFFE3" w14:textId="77777777" w:rsidR="00081CA8" w:rsidRPr="00443D94" w:rsidRDefault="00081CA8"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Намын харьяалал</w:t>
            </w:r>
          </w:p>
        </w:tc>
        <w:tc>
          <w:tcPr>
            <w:tcW w:w="4167" w:type="dxa"/>
            <w:noWrap/>
            <w:vAlign w:val="center"/>
            <w:hideMark/>
          </w:tcPr>
          <w:p w14:paraId="328E7D8F" w14:textId="77777777" w:rsidR="00081CA8" w:rsidRPr="00443D94" w:rsidRDefault="00081CA8" w:rsidP="008049E2">
            <w:pPr>
              <w:spacing w:line="240" w:lineRule="auto"/>
              <w:jc w:val="center"/>
              <w:rPr>
                <w:rFonts w:ascii="Times New Roman" w:hAnsi="Times New Roman"/>
                <w:b/>
                <w:bCs/>
                <w:sz w:val="22"/>
                <w:szCs w:val="22"/>
                <w:lang w:val="mn-MN"/>
              </w:rPr>
            </w:pPr>
            <w:r w:rsidRPr="00443D94">
              <w:rPr>
                <w:rFonts w:ascii="Times New Roman" w:hAnsi="Times New Roman"/>
                <w:b/>
                <w:bCs/>
                <w:sz w:val="22"/>
                <w:szCs w:val="22"/>
                <w:lang w:val="mn-MN"/>
              </w:rPr>
              <w:t>Шийдвэр</w:t>
            </w:r>
          </w:p>
        </w:tc>
      </w:tr>
      <w:tr w:rsidR="00081CA8" w:rsidRPr="00B26570" w14:paraId="757814A5" w14:textId="77777777" w:rsidTr="00081CA8">
        <w:trPr>
          <w:trHeight w:val="315"/>
        </w:trPr>
        <w:tc>
          <w:tcPr>
            <w:tcW w:w="456" w:type="dxa"/>
            <w:noWrap/>
            <w:vAlign w:val="center"/>
            <w:hideMark/>
          </w:tcPr>
          <w:p w14:paraId="329FFA96"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w:t>
            </w:r>
          </w:p>
        </w:tc>
        <w:tc>
          <w:tcPr>
            <w:tcW w:w="1055" w:type="dxa"/>
            <w:vMerge w:val="restart"/>
            <w:textDirection w:val="btLr"/>
            <w:vAlign w:val="center"/>
            <w:hideMark/>
          </w:tcPr>
          <w:p w14:paraId="3E5D07FC" w14:textId="77777777" w:rsidR="00081CA8" w:rsidRPr="00443D94" w:rsidRDefault="00081CA8"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1992-1996</w:t>
            </w:r>
          </w:p>
        </w:tc>
        <w:tc>
          <w:tcPr>
            <w:tcW w:w="2132" w:type="dxa"/>
            <w:noWrap/>
            <w:vAlign w:val="center"/>
            <w:hideMark/>
          </w:tcPr>
          <w:p w14:paraId="120830EE"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Г.Зуунай</w:t>
            </w:r>
          </w:p>
        </w:tc>
        <w:tc>
          <w:tcPr>
            <w:tcW w:w="1370" w:type="dxa"/>
            <w:noWrap/>
            <w:vAlign w:val="center"/>
            <w:hideMark/>
          </w:tcPr>
          <w:p w14:paraId="5F49E0E4"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30458124"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Нас барсан тул оронд нь В.Алзахгүйг томилсон.</w:t>
            </w:r>
          </w:p>
        </w:tc>
      </w:tr>
      <w:tr w:rsidR="00081CA8" w:rsidRPr="00B26570" w14:paraId="6417BA94" w14:textId="77777777" w:rsidTr="00081CA8">
        <w:trPr>
          <w:trHeight w:val="630"/>
        </w:trPr>
        <w:tc>
          <w:tcPr>
            <w:tcW w:w="456" w:type="dxa"/>
            <w:noWrap/>
            <w:vAlign w:val="center"/>
            <w:hideMark/>
          </w:tcPr>
          <w:p w14:paraId="1ABD0497"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w:t>
            </w:r>
          </w:p>
        </w:tc>
        <w:tc>
          <w:tcPr>
            <w:tcW w:w="1055" w:type="dxa"/>
            <w:vMerge/>
            <w:textDirection w:val="btLr"/>
            <w:vAlign w:val="center"/>
            <w:hideMark/>
          </w:tcPr>
          <w:p w14:paraId="6065D811"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3E1EDB65"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Ц.Элбэгдорж</w:t>
            </w:r>
          </w:p>
        </w:tc>
        <w:tc>
          <w:tcPr>
            <w:tcW w:w="1370" w:type="dxa"/>
            <w:noWrap/>
            <w:vAlign w:val="center"/>
            <w:hideMark/>
          </w:tcPr>
          <w:p w14:paraId="40D375A7"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АХЭ</w:t>
            </w:r>
          </w:p>
        </w:tc>
        <w:tc>
          <w:tcPr>
            <w:tcW w:w="4167" w:type="dxa"/>
            <w:vAlign w:val="center"/>
            <w:hideMark/>
          </w:tcPr>
          <w:p w14:paraId="0B5557D8"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Өөрийн хүсэлтээр чөлөөлөгдсөн тул оронд нь Р.Одонбаатарыг томилсон.</w:t>
            </w:r>
          </w:p>
        </w:tc>
      </w:tr>
      <w:tr w:rsidR="00081CA8" w:rsidRPr="00B26570" w14:paraId="646E7831" w14:textId="77777777" w:rsidTr="00081CA8">
        <w:trPr>
          <w:trHeight w:val="630"/>
        </w:trPr>
        <w:tc>
          <w:tcPr>
            <w:tcW w:w="456" w:type="dxa"/>
            <w:noWrap/>
            <w:vAlign w:val="center"/>
            <w:hideMark/>
          </w:tcPr>
          <w:p w14:paraId="7D5DBA0C"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3</w:t>
            </w:r>
          </w:p>
        </w:tc>
        <w:tc>
          <w:tcPr>
            <w:tcW w:w="1055" w:type="dxa"/>
            <w:vMerge/>
            <w:textDirection w:val="btLr"/>
            <w:vAlign w:val="center"/>
            <w:hideMark/>
          </w:tcPr>
          <w:p w14:paraId="0FB748FC"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0577B14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Д.Бямбасүрэн</w:t>
            </w:r>
          </w:p>
        </w:tc>
        <w:tc>
          <w:tcPr>
            <w:tcW w:w="1370" w:type="dxa"/>
            <w:noWrap/>
            <w:vAlign w:val="center"/>
            <w:hideMark/>
          </w:tcPr>
          <w:p w14:paraId="5BD9DB4B"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4FBEC3E8"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Өөрийн хүсэлтээр чөлөөлөгдсөн тул оронд нь Ч.Ган-Өлзийг томилсон.</w:t>
            </w:r>
          </w:p>
        </w:tc>
      </w:tr>
      <w:tr w:rsidR="00081CA8" w:rsidRPr="00B26570" w14:paraId="03CC0F04" w14:textId="77777777" w:rsidTr="00081CA8">
        <w:trPr>
          <w:trHeight w:val="630"/>
        </w:trPr>
        <w:tc>
          <w:tcPr>
            <w:tcW w:w="456" w:type="dxa"/>
            <w:noWrap/>
            <w:vAlign w:val="center"/>
            <w:hideMark/>
          </w:tcPr>
          <w:p w14:paraId="7D05D2A1"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4</w:t>
            </w:r>
          </w:p>
        </w:tc>
        <w:tc>
          <w:tcPr>
            <w:tcW w:w="1055" w:type="dxa"/>
            <w:vMerge/>
            <w:textDirection w:val="btLr"/>
            <w:vAlign w:val="center"/>
            <w:hideMark/>
          </w:tcPr>
          <w:p w14:paraId="636E5ABB"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1B9B95AC"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Н.Жанцанноров</w:t>
            </w:r>
          </w:p>
        </w:tc>
        <w:tc>
          <w:tcPr>
            <w:tcW w:w="1370" w:type="dxa"/>
            <w:noWrap/>
            <w:vAlign w:val="center"/>
            <w:hideMark/>
          </w:tcPr>
          <w:p w14:paraId="3AC9A3E1"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64A0B1A6"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Өөрийн хүсэлтээр чөлөөлөгдсөн тул оронд нь Т.Эрдэнэбилэгийг томилсон.</w:t>
            </w:r>
          </w:p>
        </w:tc>
      </w:tr>
      <w:tr w:rsidR="00081CA8" w:rsidRPr="00B26570" w14:paraId="7E499B26" w14:textId="77777777" w:rsidTr="00081CA8">
        <w:trPr>
          <w:trHeight w:val="630"/>
        </w:trPr>
        <w:tc>
          <w:tcPr>
            <w:tcW w:w="456" w:type="dxa"/>
            <w:noWrap/>
            <w:vAlign w:val="center"/>
            <w:hideMark/>
          </w:tcPr>
          <w:p w14:paraId="4668BA89"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w:t>
            </w:r>
          </w:p>
        </w:tc>
        <w:tc>
          <w:tcPr>
            <w:tcW w:w="1055" w:type="dxa"/>
            <w:vMerge/>
            <w:textDirection w:val="btLr"/>
            <w:vAlign w:val="center"/>
            <w:hideMark/>
          </w:tcPr>
          <w:p w14:paraId="3AC8E872"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488A2C9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М.Энхсайхан</w:t>
            </w:r>
          </w:p>
        </w:tc>
        <w:tc>
          <w:tcPr>
            <w:tcW w:w="1370" w:type="dxa"/>
            <w:noWrap/>
            <w:vAlign w:val="center"/>
            <w:hideMark/>
          </w:tcPr>
          <w:p w14:paraId="77DE5CA5"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АХЭ</w:t>
            </w:r>
          </w:p>
        </w:tc>
        <w:tc>
          <w:tcPr>
            <w:tcW w:w="4167" w:type="dxa"/>
            <w:vAlign w:val="center"/>
            <w:hideMark/>
          </w:tcPr>
          <w:p w14:paraId="28952F70"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Өөрийн хүсэлтээр чөлөөлөгдсөн тул оронд нь А.Ганбаатарыг томилсон.</w:t>
            </w:r>
          </w:p>
        </w:tc>
      </w:tr>
      <w:tr w:rsidR="00081CA8" w:rsidRPr="00B26570" w14:paraId="185FEACD" w14:textId="77777777" w:rsidTr="00081CA8">
        <w:trPr>
          <w:trHeight w:val="845"/>
        </w:trPr>
        <w:tc>
          <w:tcPr>
            <w:tcW w:w="456" w:type="dxa"/>
            <w:noWrap/>
            <w:vAlign w:val="center"/>
            <w:hideMark/>
          </w:tcPr>
          <w:p w14:paraId="68D1FB3C"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w:t>
            </w:r>
          </w:p>
        </w:tc>
        <w:tc>
          <w:tcPr>
            <w:tcW w:w="1055" w:type="dxa"/>
            <w:vMerge w:val="restart"/>
            <w:textDirection w:val="btLr"/>
            <w:vAlign w:val="center"/>
            <w:hideMark/>
          </w:tcPr>
          <w:p w14:paraId="5AA02581" w14:textId="77777777" w:rsidR="00081CA8" w:rsidRPr="00443D94" w:rsidRDefault="00081CA8"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1996-2000</w:t>
            </w:r>
          </w:p>
        </w:tc>
        <w:tc>
          <w:tcPr>
            <w:tcW w:w="2132" w:type="dxa"/>
            <w:noWrap/>
            <w:vAlign w:val="center"/>
            <w:hideMark/>
          </w:tcPr>
          <w:p w14:paraId="4CCBB79B"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Н.Багабанди</w:t>
            </w:r>
          </w:p>
        </w:tc>
        <w:tc>
          <w:tcPr>
            <w:tcW w:w="1370" w:type="dxa"/>
            <w:noWrap/>
            <w:vAlign w:val="center"/>
            <w:hideMark/>
          </w:tcPr>
          <w:p w14:paraId="3E4F84C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0BA6C854"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Монгол улсын ерөнхийлөгчөөр сонгогдсон тул чөлөөлөгдөж, нөхөн сонгуульд Н.Энхбаяр сонгогдсон.</w:t>
            </w:r>
          </w:p>
        </w:tc>
      </w:tr>
      <w:tr w:rsidR="00081CA8" w:rsidRPr="00B26570" w14:paraId="7AFDFB38" w14:textId="77777777" w:rsidTr="00081CA8">
        <w:trPr>
          <w:trHeight w:val="630"/>
        </w:trPr>
        <w:tc>
          <w:tcPr>
            <w:tcW w:w="456" w:type="dxa"/>
            <w:noWrap/>
            <w:vAlign w:val="center"/>
            <w:hideMark/>
          </w:tcPr>
          <w:p w14:paraId="32BF7B5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w:t>
            </w:r>
          </w:p>
        </w:tc>
        <w:tc>
          <w:tcPr>
            <w:tcW w:w="1055" w:type="dxa"/>
            <w:vMerge/>
            <w:textDirection w:val="btLr"/>
            <w:vAlign w:val="center"/>
            <w:hideMark/>
          </w:tcPr>
          <w:p w14:paraId="76EC5DCC"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64D75218"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М.Зэнээ</w:t>
            </w:r>
          </w:p>
        </w:tc>
        <w:tc>
          <w:tcPr>
            <w:tcW w:w="1370" w:type="dxa"/>
            <w:noWrap/>
            <w:vAlign w:val="center"/>
            <w:hideMark/>
          </w:tcPr>
          <w:p w14:paraId="33754DA4"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36306E23"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Нас барсан тул чөлөөлөгдөж, нөхөн сонгуульд Ц.Өөлд сонгогдсон.</w:t>
            </w:r>
          </w:p>
        </w:tc>
      </w:tr>
      <w:tr w:rsidR="00081CA8" w:rsidRPr="00B26570" w14:paraId="38E4E682" w14:textId="77777777" w:rsidTr="00081CA8">
        <w:trPr>
          <w:trHeight w:val="630"/>
        </w:trPr>
        <w:tc>
          <w:tcPr>
            <w:tcW w:w="456" w:type="dxa"/>
            <w:noWrap/>
            <w:vAlign w:val="center"/>
            <w:hideMark/>
          </w:tcPr>
          <w:p w14:paraId="7C9B909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3</w:t>
            </w:r>
          </w:p>
        </w:tc>
        <w:tc>
          <w:tcPr>
            <w:tcW w:w="1055" w:type="dxa"/>
            <w:vMerge/>
            <w:textDirection w:val="btLr"/>
            <w:vAlign w:val="center"/>
            <w:hideMark/>
          </w:tcPr>
          <w:p w14:paraId="77081892"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0CA3A023"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М.Чимидцэрэн</w:t>
            </w:r>
          </w:p>
        </w:tc>
        <w:tc>
          <w:tcPr>
            <w:tcW w:w="1370" w:type="dxa"/>
            <w:noWrap/>
            <w:vAlign w:val="center"/>
            <w:hideMark/>
          </w:tcPr>
          <w:p w14:paraId="7C43255E"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36FD925E"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Нас барсан тул чөлөөлөгдөж, нөхөн сонгуульд Д.Цэвээнжав сонгогдсон.</w:t>
            </w:r>
          </w:p>
        </w:tc>
      </w:tr>
      <w:tr w:rsidR="00081CA8" w:rsidRPr="00B26570" w14:paraId="40AAD9F2" w14:textId="77777777" w:rsidTr="00081CA8">
        <w:trPr>
          <w:trHeight w:val="630"/>
        </w:trPr>
        <w:tc>
          <w:tcPr>
            <w:tcW w:w="456" w:type="dxa"/>
            <w:noWrap/>
            <w:vAlign w:val="center"/>
            <w:hideMark/>
          </w:tcPr>
          <w:p w14:paraId="406BD235"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4</w:t>
            </w:r>
          </w:p>
        </w:tc>
        <w:tc>
          <w:tcPr>
            <w:tcW w:w="1055" w:type="dxa"/>
            <w:vMerge/>
            <w:textDirection w:val="btLr"/>
            <w:vAlign w:val="center"/>
            <w:hideMark/>
          </w:tcPr>
          <w:p w14:paraId="036C11F3"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63F950D2"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С.Зориг</w:t>
            </w:r>
          </w:p>
        </w:tc>
        <w:tc>
          <w:tcPr>
            <w:tcW w:w="1370" w:type="dxa"/>
            <w:noWrap/>
            <w:vAlign w:val="center"/>
            <w:hideMark/>
          </w:tcPr>
          <w:p w14:paraId="6E9E754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АХЭ</w:t>
            </w:r>
          </w:p>
        </w:tc>
        <w:tc>
          <w:tcPr>
            <w:tcW w:w="4167" w:type="dxa"/>
            <w:vAlign w:val="center"/>
            <w:hideMark/>
          </w:tcPr>
          <w:p w14:paraId="50073C8D"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Нас барсан тул чөлөөлөгдөж, нөхөн сонгуульд С.Оюун сонгогдсон.</w:t>
            </w:r>
          </w:p>
        </w:tc>
      </w:tr>
      <w:tr w:rsidR="00081CA8" w:rsidRPr="00B26570" w14:paraId="1546EFF0" w14:textId="77777777" w:rsidTr="00081CA8">
        <w:trPr>
          <w:trHeight w:val="630"/>
        </w:trPr>
        <w:tc>
          <w:tcPr>
            <w:tcW w:w="456" w:type="dxa"/>
            <w:noWrap/>
            <w:vAlign w:val="center"/>
            <w:hideMark/>
          </w:tcPr>
          <w:p w14:paraId="7577E1E4"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w:t>
            </w:r>
          </w:p>
        </w:tc>
        <w:tc>
          <w:tcPr>
            <w:tcW w:w="1055" w:type="dxa"/>
            <w:vMerge/>
            <w:textDirection w:val="btLr"/>
            <w:vAlign w:val="center"/>
            <w:hideMark/>
          </w:tcPr>
          <w:p w14:paraId="1321E4E3"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16569216"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Д.Энхбаатар</w:t>
            </w:r>
          </w:p>
        </w:tc>
        <w:tc>
          <w:tcPr>
            <w:tcW w:w="1370" w:type="dxa"/>
            <w:noWrap/>
            <w:vAlign w:val="center"/>
            <w:hideMark/>
          </w:tcPr>
          <w:p w14:paraId="122F239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АХЭ</w:t>
            </w:r>
          </w:p>
        </w:tc>
        <w:tc>
          <w:tcPr>
            <w:tcW w:w="4167" w:type="dxa"/>
            <w:vAlign w:val="center"/>
            <w:hideMark/>
          </w:tcPr>
          <w:p w14:paraId="35764522"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чөлөөлөгдсөн боловч нөхөн сонгууль явагдаагүй.</w:t>
            </w:r>
          </w:p>
        </w:tc>
      </w:tr>
      <w:tr w:rsidR="00081CA8" w:rsidRPr="00B26570" w14:paraId="16FA4057" w14:textId="77777777" w:rsidTr="00081CA8">
        <w:trPr>
          <w:trHeight w:val="630"/>
        </w:trPr>
        <w:tc>
          <w:tcPr>
            <w:tcW w:w="456" w:type="dxa"/>
            <w:noWrap/>
            <w:vAlign w:val="center"/>
            <w:hideMark/>
          </w:tcPr>
          <w:p w14:paraId="5D6F81B5"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w:t>
            </w:r>
          </w:p>
        </w:tc>
        <w:tc>
          <w:tcPr>
            <w:tcW w:w="1055" w:type="dxa"/>
            <w:vMerge/>
            <w:textDirection w:val="btLr"/>
            <w:vAlign w:val="center"/>
            <w:hideMark/>
          </w:tcPr>
          <w:p w14:paraId="19CFED73"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58D50F72"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Д.Баттулга</w:t>
            </w:r>
          </w:p>
        </w:tc>
        <w:tc>
          <w:tcPr>
            <w:tcW w:w="1370" w:type="dxa"/>
            <w:noWrap/>
            <w:vAlign w:val="center"/>
            <w:hideMark/>
          </w:tcPr>
          <w:p w14:paraId="00BE6AE0"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АХЭ</w:t>
            </w:r>
          </w:p>
        </w:tc>
        <w:tc>
          <w:tcPr>
            <w:tcW w:w="4167" w:type="dxa"/>
            <w:vAlign w:val="center"/>
            <w:hideMark/>
          </w:tcPr>
          <w:p w14:paraId="2416BA6A"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чөлөөлөгдсөн боловч нөхөн сонгууль явагдаагүй.</w:t>
            </w:r>
          </w:p>
        </w:tc>
      </w:tr>
      <w:tr w:rsidR="00081CA8" w:rsidRPr="00B26570" w14:paraId="2275F524" w14:textId="77777777" w:rsidTr="00081CA8">
        <w:trPr>
          <w:trHeight w:val="630"/>
        </w:trPr>
        <w:tc>
          <w:tcPr>
            <w:tcW w:w="456" w:type="dxa"/>
            <w:noWrap/>
            <w:vAlign w:val="center"/>
            <w:hideMark/>
          </w:tcPr>
          <w:p w14:paraId="198301B1"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7</w:t>
            </w:r>
          </w:p>
        </w:tc>
        <w:tc>
          <w:tcPr>
            <w:tcW w:w="1055" w:type="dxa"/>
            <w:vMerge/>
            <w:textDirection w:val="btLr"/>
            <w:vAlign w:val="center"/>
            <w:hideMark/>
          </w:tcPr>
          <w:p w14:paraId="51E4A859"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4C1B33A3"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С.Батчулуун</w:t>
            </w:r>
          </w:p>
        </w:tc>
        <w:tc>
          <w:tcPr>
            <w:tcW w:w="1370" w:type="dxa"/>
            <w:noWrap/>
            <w:vAlign w:val="center"/>
            <w:hideMark/>
          </w:tcPr>
          <w:p w14:paraId="4A98D984"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АХЭ</w:t>
            </w:r>
          </w:p>
        </w:tc>
        <w:tc>
          <w:tcPr>
            <w:tcW w:w="4167" w:type="dxa"/>
            <w:vAlign w:val="center"/>
            <w:hideMark/>
          </w:tcPr>
          <w:p w14:paraId="64DD8CF8"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чөлөөлөгдсөн боловч нөхөн сонгууль явагдаагүй.</w:t>
            </w:r>
          </w:p>
        </w:tc>
      </w:tr>
      <w:tr w:rsidR="00081CA8" w:rsidRPr="00B26570" w14:paraId="2A63824C" w14:textId="77777777" w:rsidTr="00081CA8">
        <w:trPr>
          <w:trHeight w:val="630"/>
        </w:trPr>
        <w:tc>
          <w:tcPr>
            <w:tcW w:w="456" w:type="dxa"/>
            <w:noWrap/>
            <w:vAlign w:val="center"/>
            <w:hideMark/>
          </w:tcPr>
          <w:p w14:paraId="224A20E6"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8</w:t>
            </w:r>
          </w:p>
        </w:tc>
        <w:tc>
          <w:tcPr>
            <w:tcW w:w="1055" w:type="dxa"/>
            <w:vMerge/>
            <w:textDirection w:val="btLr"/>
            <w:vAlign w:val="center"/>
            <w:hideMark/>
          </w:tcPr>
          <w:p w14:paraId="10DCE196"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04C6FCA8"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О.Дашбалбар</w:t>
            </w:r>
          </w:p>
        </w:tc>
        <w:tc>
          <w:tcPr>
            <w:tcW w:w="1370" w:type="dxa"/>
            <w:noWrap/>
            <w:vAlign w:val="center"/>
            <w:hideMark/>
          </w:tcPr>
          <w:p w14:paraId="60D75F3E"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МУНН</w:t>
            </w:r>
          </w:p>
        </w:tc>
        <w:tc>
          <w:tcPr>
            <w:tcW w:w="4167" w:type="dxa"/>
            <w:vAlign w:val="center"/>
            <w:hideMark/>
          </w:tcPr>
          <w:p w14:paraId="416DBFCA"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Нас барсан тул чөлөөлөгдсөн боловч нөхөн сонгууль явагдаагүй.</w:t>
            </w:r>
          </w:p>
        </w:tc>
      </w:tr>
      <w:tr w:rsidR="00081CA8" w:rsidRPr="00B26570" w14:paraId="380ACFF8" w14:textId="77777777" w:rsidTr="00081CA8">
        <w:trPr>
          <w:trHeight w:val="630"/>
        </w:trPr>
        <w:tc>
          <w:tcPr>
            <w:tcW w:w="456" w:type="dxa"/>
            <w:noWrap/>
            <w:vAlign w:val="center"/>
            <w:hideMark/>
          </w:tcPr>
          <w:p w14:paraId="468A7640"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w:t>
            </w:r>
          </w:p>
        </w:tc>
        <w:tc>
          <w:tcPr>
            <w:tcW w:w="1055" w:type="dxa"/>
            <w:vMerge w:val="restart"/>
            <w:textDirection w:val="btLr"/>
            <w:vAlign w:val="center"/>
            <w:hideMark/>
          </w:tcPr>
          <w:p w14:paraId="48E74A85" w14:textId="77777777" w:rsidR="00081CA8" w:rsidRPr="00443D94" w:rsidRDefault="00081CA8"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2000-2004</w:t>
            </w:r>
          </w:p>
        </w:tc>
        <w:tc>
          <w:tcPr>
            <w:tcW w:w="2132" w:type="dxa"/>
            <w:noWrap/>
            <w:vAlign w:val="center"/>
            <w:hideMark/>
          </w:tcPr>
          <w:p w14:paraId="6C229EE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Ш.Отгонбилэг</w:t>
            </w:r>
          </w:p>
        </w:tc>
        <w:tc>
          <w:tcPr>
            <w:tcW w:w="1370" w:type="dxa"/>
            <w:noWrap/>
            <w:vAlign w:val="center"/>
            <w:hideMark/>
          </w:tcPr>
          <w:p w14:paraId="0737659B"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7341A2AE"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Нас барсан тул чөлөөлөгдөж, нөхөн сонгуульд Д.Туяа сонгогдсон.</w:t>
            </w:r>
          </w:p>
        </w:tc>
      </w:tr>
      <w:tr w:rsidR="00081CA8" w:rsidRPr="00B26570" w14:paraId="73CDE0C8" w14:textId="77777777" w:rsidTr="00081CA8">
        <w:trPr>
          <w:trHeight w:val="630"/>
        </w:trPr>
        <w:tc>
          <w:tcPr>
            <w:tcW w:w="456" w:type="dxa"/>
            <w:noWrap/>
            <w:vAlign w:val="center"/>
            <w:hideMark/>
          </w:tcPr>
          <w:p w14:paraId="11D92028"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w:t>
            </w:r>
          </w:p>
        </w:tc>
        <w:tc>
          <w:tcPr>
            <w:tcW w:w="1055" w:type="dxa"/>
            <w:vMerge/>
            <w:textDirection w:val="btLr"/>
            <w:vAlign w:val="center"/>
            <w:hideMark/>
          </w:tcPr>
          <w:p w14:paraId="51B367CF"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6AA262C3"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Л.Энэбиш</w:t>
            </w:r>
          </w:p>
        </w:tc>
        <w:tc>
          <w:tcPr>
            <w:tcW w:w="1370" w:type="dxa"/>
            <w:noWrap/>
            <w:vAlign w:val="center"/>
            <w:hideMark/>
          </w:tcPr>
          <w:p w14:paraId="72B3C8A0"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762490A4"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Нас барсан тул чөлөөлөгдөж, нөхөн сонгуульд Б.Өвгөнхүү сонгогдсон.</w:t>
            </w:r>
          </w:p>
        </w:tc>
      </w:tr>
      <w:tr w:rsidR="00081CA8" w:rsidRPr="00B26570" w14:paraId="0EB4BABF" w14:textId="77777777" w:rsidTr="00081CA8">
        <w:trPr>
          <w:trHeight w:val="630"/>
        </w:trPr>
        <w:tc>
          <w:tcPr>
            <w:tcW w:w="456" w:type="dxa"/>
            <w:noWrap/>
            <w:vAlign w:val="center"/>
            <w:hideMark/>
          </w:tcPr>
          <w:p w14:paraId="3C354694"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3</w:t>
            </w:r>
          </w:p>
        </w:tc>
        <w:tc>
          <w:tcPr>
            <w:tcW w:w="1055" w:type="dxa"/>
            <w:vMerge/>
            <w:textDirection w:val="btLr"/>
            <w:vAlign w:val="center"/>
            <w:hideMark/>
          </w:tcPr>
          <w:p w14:paraId="62E16139"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7B5BB027"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С.Гончиг</w:t>
            </w:r>
          </w:p>
        </w:tc>
        <w:tc>
          <w:tcPr>
            <w:tcW w:w="1370" w:type="dxa"/>
            <w:noWrap/>
            <w:vAlign w:val="center"/>
            <w:hideMark/>
          </w:tcPr>
          <w:p w14:paraId="0781D051"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1A21688D"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Нас барсан тул чөлөөлөгдөж, нөхөн сонгуульд С.Батболд сонгогдсон.</w:t>
            </w:r>
          </w:p>
        </w:tc>
      </w:tr>
      <w:tr w:rsidR="00081CA8" w:rsidRPr="00B26570" w14:paraId="3347C3AA" w14:textId="77777777" w:rsidTr="00081CA8">
        <w:trPr>
          <w:trHeight w:val="945"/>
        </w:trPr>
        <w:tc>
          <w:tcPr>
            <w:tcW w:w="456" w:type="dxa"/>
            <w:noWrap/>
            <w:vAlign w:val="center"/>
            <w:hideMark/>
          </w:tcPr>
          <w:p w14:paraId="466CFCD7"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w:t>
            </w:r>
          </w:p>
        </w:tc>
        <w:tc>
          <w:tcPr>
            <w:tcW w:w="1055" w:type="dxa"/>
            <w:vMerge w:val="restart"/>
            <w:textDirection w:val="btLr"/>
            <w:vAlign w:val="center"/>
            <w:hideMark/>
          </w:tcPr>
          <w:p w14:paraId="5E2C9A92" w14:textId="77777777" w:rsidR="00081CA8" w:rsidRPr="00443D94" w:rsidRDefault="00081CA8"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2004-2008</w:t>
            </w:r>
          </w:p>
        </w:tc>
        <w:tc>
          <w:tcPr>
            <w:tcW w:w="2132" w:type="dxa"/>
            <w:noWrap/>
            <w:vAlign w:val="center"/>
            <w:hideMark/>
          </w:tcPr>
          <w:p w14:paraId="7032C467"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Н.Энхбаяр</w:t>
            </w:r>
          </w:p>
        </w:tc>
        <w:tc>
          <w:tcPr>
            <w:tcW w:w="1370" w:type="dxa"/>
            <w:noWrap/>
            <w:vAlign w:val="center"/>
            <w:hideMark/>
          </w:tcPr>
          <w:p w14:paraId="66A59CC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7A7D4833"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Монгол Улсын ерөнхийлөгчөөр сонгогдсон тул чөлөөлөгдөж, нөхөн сонгуульд М.Энхболд сонгогдсон.</w:t>
            </w:r>
          </w:p>
        </w:tc>
      </w:tr>
      <w:tr w:rsidR="00081CA8" w:rsidRPr="00B26570" w14:paraId="4952A9A1" w14:textId="77777777" w:rsidTr="00081CA8">
        <w:trPr>
          <w:trHeight w:val="630"/>
        </w:trPr>
        <w:tc>
          <w:tcPr>
            <w:tcW w:w="456" w:type="dxa"/>
            <w:noWrap/>
            <w:vAlign w:val="center"/>
            <w:hideMark/>
          </w:tcPr>
          <w:p w14:paraId="632A2367"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w:t>
            </w:r>
          </w:p>
        </w:tc>
        <w:tc>
          <w:tcPr>
            <w:tcW w:w="1055" w:type="dxa"/>
            <w:vMerge/>
            <w:textDirection w:val="btLr"/>
            <w:vAlign w:val="center"/>
            <w:hideMark/>
          </w:tcPr>
          <w:p w14:paraId="629D0DAB"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3E223E80"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О.Энхсайхан</w:t>
            </w:r>
          </w:p>
        </w:tc>
        <w:tc>
          <w:tcPr>
            <w:tcW w:w="1370" w:type="dxa"/>
            <w:noWrap/>
            <w:vAlign w:val="center"/>
            <w:hideMark/>
          </w:tcPr>
          <w:p w14:paraId="42C4851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0833E130"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Нас барсан тул чөлөөлөгдөж, нөхөн сонгуульд Ө.Энхтүвшин сонгогдсон.</w:t>
            </w:r>
          </w:p>
        </w:tc>
      </w:tr>
      <w:tr w:rsidR="00081CA8" w:rsidRPr="00B26570" w14:paraId="52CF4470" w14:textId="77777777" w:rsidTr="00081CA8">
        <w:trPr>
          <w:trHeight w:val="630"/>
        </w:trPr>
        <w:tc>
          <w:tcPr>
            <w:tcW w:w="456" w:type="dxa"/>
            <w:noWrap/>
            <w:vAlign w:val="center"/>
            <w:hideMark/>
          </w:tcPr>
          <w:p w14:paraId="0342725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3</w:t>
            </w:r>
          </w:p>
        </w:tc>
        <w:tc>
          <w:tcPr>
            <w:tcW w:w="1055" w:type="dxa"/>
            <w:vMerge/>
            <w:textDirection w:val="btLr"/>
            <w:vAlign w:val="center"/>
            <w:hideMark/>
          </w:tcPr>
          <w:p w14:paraId="272A0A57"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12DB7A10"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У.Хүрэлсүх</w:t>
            </w:r>
          </w:p>
        </w:tc>
        <w:tc>
          <w:tcPr>
            <w:tcW w:w="1370" w:type="dxa"/>
            <w:noWrap/>
            <w:vAlign w:val="center"/>
            <w:hideMark/>
          </w:tcPr>
          <w:p w14:paraId="08E662C0"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0967164D"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5E22A936" w14:textId="77777777" w:rsidTr="00081CA8">
        <w:trPr>
          <w:trHeight w:val="630"/>
        </w:trPr>
        <w:tc>
          <w:tcPr>
            <w:tcW w:w="456" w:type="dxa"/>
            <w:noWrap/>
            <w:vAlign w:val="center"/>
            <w:hideMark/>
          </w:tcPr>
          <w:p w14:paraId="74816CE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4</w:t>
            </w:r>
          </w:p>
        </w:tc>
        <w:tc>
          <w:tcPr>
            <w:tcW w:w="1055" w:type="dxa"/>
            <w:vMerge/>
            <w:textDirection w:val="btLr"/>
            <w:vAlign w:val="center"/>
            <w:hideMark/>
          </w:tcPr>
          <w:p w14:paraId="243CC40C"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4A39D541"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Г.Занданшатар</w:t>
            </w:r>
          </w:p>
        </w:tc>
        <w:tc>
          <w:tcPr>
            <w:tcW w:w="1370" w:type="dxa"/>
            <w:noWrap/>
            <w:vAlign w:val="center"/>
            <w:hideMark/>
          </w:tcPr>
          <w:p w14:paraId="27B6F0B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303E3922"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68B27033" w14:textId="77777777" w:rsidTr="00081CA8">
        <w:trPr>
          <w:trHeight w:val="630"/>
        </w:trPr>
        <w:tc>
          <w:tcPr>
            <w:tcW w:w="456" w:type="dxa"/>
            <w:noWrap/>
            <w:vAlign w:val="center"/>
            <w:hideMark/>
          </w:tcPr>
          <w:p w14:paraId="72C270F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w:t>
            </w:r>
          </w:p>
        </w:tc>
        <w:tc>
          <w:tcPr>
            <w:tcW w:w="1055" w:type="dxa"/>
            <w:vMerge/>
            <w:textDirection w:val="btLr"/>
            <w:vAlign w:val="center"/>
            <w:hideMark/>
          </w:tcPr>
          <w:p w14:paraId="28752A65"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31E83D08"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Т.Бадамжунай</w:t>
            </w:r>
          </w:p>
        </w:tc>
        <w:tc>
          <w:tcPr>
            <w:tcW w:w="1370" w:type="dxa"/>
            <w:noWrap/>
            <w:vAlign w:val="center"/>
            <w:hideMark/>
          </w:tcPr>
          <w:p w14:paraId="357A3BA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2D4FC7D8"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709AED55" w14:textId="77777777" w:rsidTr="00081CA8">
        <w:trPr>
          <w:trHeight w:val="630"/>
        </w:trPr>
        <w:tc>
          <w:tcPr>
            <w:tcW w:w="456" w:type="dxa"/>
            <w:noWrap/>
            <w:vAlign w:val="center"/>
            <w:hideMark/>
          </w:tcPr>
          <w:p w14:paraId="2087405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w:t>
            </w:r>
          </w:p>
        </w:tc>
        <w:tc>
          <w:tcPr>
            <w:tcW w:w="1055" w:type="dxa"/>
            <w:vMerge/>
            <w:textDirection w:val="btLr"/>
            <w:vAlign w:val="center"/>
            <w:hideMark/>
          </w:tcPr>
          <w:p w14:paraId="7FBC7EC7"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7D58A06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Ж.Наранцацралт</w:t>
            </w:r>
          </w:p>
        </w:tc>
        <w:tc>
          <w:tcPr>
            <w:tcW w:w="1370" w:type="dxa"/>
            <w:noWrap/>
            <w:vAlign w:val="center"/>
            <w:hideMark/>
          </w:tcPr>
          <w:p w14:paraId="4C0FC42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АН</w:t>
            </w:r>
          </w:p>
        </w:tc>
        <w:tc>
          <w:tcPr>
            <w:tcW w:w="4167" w:type="dxa"/>
            <w:vAlign w:val="center"/>
            <w:hideMark/>
          </w:tcPr>
          <w:p w14:paraId="13E5C3F3"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Нас барсан тул чөлөөлөгдсөн боловч нөхөн сонгууль явагдаагүй.</w:t>
            </w:r>
          </w:p>
        </w:tc>
      </w:tr>
      <w:tr w:rsidR="00081CA8" w:rsidRPr="00B26570" w14:paraId="3222439B" w14:textId="77777777" w:rsidTr="00081CA8">
        <w:trPr>
          <w:trHeight w:val="945"/>
        </w:trPr>
        <w:tc>
          <w:tcPr>
            <w:tcW w:w="456" w:type="dxa"/>
            <w:noWrap/>
            <w:vAlign w:val="center"/>
            <w:hideMark/>
          </w:tcPr>
          <w:p w14:paraId="028FCE98"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w:t>
            </w:r>
          </w:p>
        </w:tc>
        <w:tc>
          <w:tcPr>
            <w:tcW w:w="1055" w:type="dxa"/>
            <w:vMerge w:val="restart"/>
            <w:textDirection w:val="btLr"/>
            <w:vAlign w:val="center"/>
            <w:hideMark/>
          </w:tcPr>
          <w:p w14:paraId="61F5424E" w14:textId="77777777" w:rsidR="00081CA8" w:rsidRPr="00443D94" w:rsidRDefault="00081CA8"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2008-2012</w:t>
            </w:r>
          </w:p>
        </w:tc>
        <w:tc>
          <w:tcPr>
            <w:tcW w:w="2132" w:type="dxa"/>
            <w:noWrap/>
            <w:vAlign w:val="center"/>
            <w:hideMark/>
          </w:tcPr>
          <w:p w14:paraId="18FDA72C"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Ц.Элбэгдорж</w:t>
            </w:r>
          </w:p>
        </w:tc>
        <w:tc>
          <w:tcPr>
            <w:tcW w:w="1370" w:type="dxa"/>
            <w:noWrap/>
            <w:vAlign w:val="center"/>
            <w:hideMark/>
          </w:tcPr>
          <w:p w14:paraId="5602FEA0"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4BEF3071"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Монгол Улсын ерөнхийлөгчөөр сонгогдсон тул чөлөөлөгдөж, нөхөн сонгуульд Д.Зоригт сонгогдсон.</w:t>
            </w:r>
          </w:p>
        </w:tc>
      </w:tr>
      <w:tr w:rsidR="00081CA8" w:rsidRPr="00B26570" w14:paraId="4CB8766F" w14:textId="77777777" w:rsidTr="00081CA8">
        <w:trPr>
          <w:trHeight w:val="630"/>
        </w:trPr>
        <w:tc>
          <w:tcPr>
            <w:tcW w:w="456" w:type="dxa"/>
            <w:noWrap/>
            <w:vAlign w:val="center"/>
            <w:hideMark/>
          </w:tcPr>
          <w:p w14:paraId="67886201"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w:t>
            </w:r>
          </w:p>
        </w:tc>
        <w:tc>
          <w:tcPr>
            <w:tcW w:w="1055" w:type="dxa"/>
            <w:vMerge/>
            <w:textDirection w:val="btLr"/>
            <w:vAlign w:val="center"/>
            <w:hideMark/>
          </w:tcPr>
          <w:p w14:paraId="7624B240"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78D7450C"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Л.Гүндалай</w:t>
            </w:r>
          </w:p>
        </w:tc>
        <w:tc>
          <w:tcPr>
            <w:tcW w:w="1370" w:type="dxa"/>
            <w:noWrap/>
            <w:vAlign w:val="center"/>
            <w:hideMark/>
          </w:tcPr>
          <w:p w14:paraId="7580CAA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АН</w:t>
            </w:r>
          </w:p>
        </w:tc>
        <w:tc>
          <w:tcPr>
            <w:tcW w:w="4167" w:type="dxa"/>
            <w:vAlign w:val="center"/>
            <w:hideMark/>
          </w:tcPr>
          <w:p w14:paraId="68EC4FA6"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50C9D403" w14:textId="77777777" w:rsidTr="00081CA8">
        <w:trPr>
          <w:trHeight w:val="630"/>
        </w:trPr>
        <w:tc>
          <w:tcPr>
            <w:tcW w:w="456" w:type="dxa"/>
            <w:noWrap/>
            <w:vAlign w:val="center"/>
            <w:hideMark/>
          </w:tcPr>
          <w:p w14:paraId="5BA46613"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3</w:t>
            </w:r>
          </w:p>
        </w:tc>
        <w:tc>
          <w:tcPr>
            <w:tcW w:w="1055" w:type="dxa"/>
            <w:vMerge/>
            <w:textDirection w:val="btLr"/>
            <w:vAlign w:val="center"/>
            <w:hideMark/>
          </w:tcPr>
          <w:p w14:paraId="4CECDA5E"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35821E77"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Д.Дондог</w:t>
            </w:r>
          </w:p>
        </w:tc>
        <w:tc>
          <w:tcPr>
            <w:tcW w:w="1370" w:type="dxa"/>
            <w:noWrap/>
            <w:vAlign w:val="center"/>
            <w:hideMark/>
          </w:tcPr>
          <w:p w14:paraId="5BD79EA9"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МАХН</w:t>
            </w:r>
          </w:p>
        </w:tc>
        <w:tc>
          <w:tcPr>
            <w:tcW w:w="4167" w:type="dxa"/>
            <w:vAlign w:val="center"/>
            <w:hideMark/>
          </w:tcPr>
          <w:p w14:paraId="79EE94A7"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0E81DDC7" w14:textId="77777777" w:rsidTr="00081CA8">
        <w:trPr>
          <w:trHeight w:val="945"/>
        </w:trPr>
        <w:tc>
          <w:tcPr>
            <w:tcW w:w="456" w:type="dxa"/>
            <w:noWrap/>
            <w:vAlign w:val="center"/>
            <w:hideMark/>
          </w:tcPr>
          <w:p w14:paraId="69D74EF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w:t>
            </w:r>
          </w:p>
        </w:tc>
        <w:tc>
          <w:tcPr>
            <w:tcW w:w="1055" w:type="dxa"/>
            <w:vMerge w:val="restart"/>
            <w:textDirection w:val="btLr"/>
            <w:vAlign w:val="center"/>
            <w:hideMark/>
          </w:tcPr>
          <w:p w14:paraId="03FDCF80" w14:textId="77777777" w:rsidR="00081CA8" w:rsidRPr="00443D94" w:rsidRDefault="00081CA8"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2012-2016</w:t>
            </w:r>
          </w:p>
        </w:tc>
        <w:tc>
          <w:tcPr>
            <w:tcW w:w="2132" w:type="dxa"/>
            <w:noWrap/>
            <w:vAlign w:val="center"/>
            <w:hideMark/>
          </w:tcPr>
          <w:p w14:paraId="3B0E0C96"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У.Хүрэлсүх</w:t>
            </w:r>
          </w:p>
        </w:tc>
        <w:tc>
          <w:tcPr>
            <w:tcW w:w="1370" w:type="dxa"/>
            <w:noWrap/>
            <w:vAlign w:val="center"/>
            <w:hideMark/>
          </w:tcPr>
          <w:p w14:paraId="25059AFB"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63174368"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Өөрийн хүсэлтээр чөлөөлөгдсөн тул оронд нь Д.Сарангэрэл намын жагсаалтын дарааллаар сонгогдсон.</w:t>
            </w:r>
          </w:p>
        </w:tc>
      </w:tr>
      <w:tr w:rsidR="00081CA8" w:rsidRPr="00B26570" w14:paraId="6ACDF763" w14:textId="77777777" w:rsidTr="00081CA8">
        <w:trPr>
          <w:trHeight w:val="945"/>
        </w:trPr>
        <w:tc>
          <w:tcPr>
            <w:tcW w:w="456" w:type="dxa"/>
            <w:noWrap/>
            <w:vAlign w:val="center"/>
            <w:hideMark/>
          </w:tcPr>
          <w:p w14:paraId="2725CB79"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w:t>
            </w:r>
          </w:p>
        </w:tc>
        <w:tc>
          <w:tcPr>
            <w:tcW w:w="1055" w:type="dxa"/>
            <w:vMerge/>
            <w:textDirection w:val="btLr"/>
            <w:vAlign w:val="center"/>
            <w:hideMark/>
          </w:tcPr>
          <w:p w14:paraId="6FFBB2ED"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260C235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Р.Амаржаргал</w:t>
            </w:r>
          </w:p>
        </w:tc>
        <w:tc>
          <w:tcPr>
            <w:tcW w:w="1370" w:type="dxa"/>
            <w:noWrap/>
            <w:vAlign w:val="center"/>
            <w:hideMark/>
          </w:tcPr>
          <w:p w14:paraId="3AB5649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АН</w:t>
            </w:r>
          </w:p>
        </w:tc>
        <w:tc>
          <w:tcPr>
            <w:tcW w:w="4167" w:type="dxa"/>
            <w:vAlign w:val="center"/>
            <w:hideMark/>
          </w:tcPr>
          <w:p w14:paraId="5BE13C2A"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Өөрийн хүсэлтээр чөлөөлөгдөх хүсэлт гаргасан боловч УИХ-ын олонхын саналаар бүрэн эрх нь хэвээр үлдсэн.</w:t>
            </w:r>
          </w:p>
        </w:tc>
      </w:tr>
      <w:tr w:rsidR="00081CA8" w:rsidRPr="00B26570" w14:paraId="0F2DEF9B" w14:textId="77777777" w:rsidTr="00081CA8">
        <w:trPr>
          <w:trHeight w:val="630"/>
        </w:trPr>
        <w:tc>
          <w:tcPr>
            <w:tcW w:w="456" w:type="dxa"/>
            <w:noWrap/>
            <w:vAlign w:val="center"/>
            <w:hideMark/>
          </w:tcPr>
          <w:p w14:paraId="7A9892E3"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w:t>
            </w:r>
          </w:p>
        </w:tc>
        <w:tc>
          <w:tcPr>
            <w:tcW w:w="1055" w:type="dxa"/>
            <w:vMerge w:val="restart"/>
            <w:textDirection w:val="btLr"/>
            <w:vAlign w:val="center"/>
            <w:hideMark/>
          </w:tcPr>
          <w:p w14:paraId="4A480D78" w14:textId="77777777" w:rsidR="00081CA8" w:rsidRPr="00443D94" w:rsidRDefault="00081CA8"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2016-2020</w:t>
            </w:r>
          </w:p>
        </w:tc>
        <w:tc>
          <w:tcPr>
            <w:tcW w:w="2132" w:type="dxa"/>
            <w:noWrap/>
            <w:vAlign w:val="center"/>
            <w:hideMark/>
          </w:tcPr>
          <w:p w14:paraId="493989F0"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Д.Мурат</w:t>
            </w:r>
          </w:p>
        </w:tc>
        <w:tc>
          <w:tcPr>
            <w:tcW w:w="1370" w:type="dxa"/>
            <w:noWrap/>
            <w:vAlign w:val="center"/>
            <w:hideMark/>
          </w:tcPr>
          <w:p w14:paraId="3F6D91C2"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АН</w:t>
            </w:r>
          </w:p>
        </w:tc>
        <w:tc>
          <w:tcPr>
            <w:tcW w:w="4167" w:type="dxa"/>
            <w:vAlign w:val="center"/>
            <w:hideMark/>
          </w:tcPr>
          <w:p w14:paraId="697D8396"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522AE6A5" w14:textId="77777777" w:rsidTr="00081CA8">
        <w:trPr>
          <w:trHeight w:val="630"/>
        </w:trPr>
        <w:tc>
          <w:tcPr>
            <w:tcW w:w="456" w:type="dxa"/>
            <w:noWrap/>
            <w:vAlign w:val="center"/>
            <w:hideMark/>
          </w:tcPr>
          <w:p w14:paraId="704DC62D" w14:textId="77777777" w:rsidR="00081CA8" w:rsidRPr="00443D94" w:rsidRDefault="00081CA8" w:rsidP="008049E2">
            <w:pPr>
              <w:spacing w:line="240" w:lineRule="auto"/>
              <w:jc w:val="center"/>
              <w:rPr>
                <w:rFonts w:ascii="Times New Roman" w:hAnsi="Times New Roman"/>
                <w:sz w:val="22"/>
                <w:szCs w:val="22"/>
                <w:lang w:val="mn-MN"/>
              </w:rPr>
            </w:pPr>
            <w:bookmarkStart w:id="5" w:name="_Hlk187860884"/>
            <w:r w:rsidRPr="00443D94">
              <w:rPr>
                <w:rFonts w:ascii="Times New Roman" w:hAnsi="Times New Roman"/>
                <w:sz w:val="22"/>
                <w:szCs w:val="22"/>
                <w:lang w:val="mn-MN"/>
              </w:rPr>
              <w:t>2</w:t>
            </w:r>
          </w:p>
        </w:tc>
        <w:tc>
          <w:tcPr>
            <w:tcW w:w="1055" w:type="dxa"/>
            <w:vMerge/>
            <w:textDirection w:val="btLr"/>
            <w:vAlign w:val="center"/>
            <w:hideMark/>
          </w:tcPr>
          <w:p w14:paraId="72B8A761"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30FA17F8"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Д.Гантулга</w:t>
            </w:r>
          </w:p>
        </w:tc>
        <w:tc>
          <w:tcPr>
            <w:tcW w:w="1370" w:type="dxa"/>
            <w:noWrap/>
            <w:vAlign w:val="center"/>
            <w:hideMark/>
          </w:tcPr>
          <w:p w14:paraId="057655F2"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27CBD804"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чөлөөлөгдсөн боловч нөхөн сонгууль явагдаагүй.</w:t>
            </w:r>
          </w:p>
        </w:tc>
      </w:tr>
      <w:tr w:rsidR="00081CA8" w:rsidRPr="00B26570" w14:paraId="442168FE" w14:textId="77777777" w:rsidTr="00081CA8">
        <w:trPr>
          <w:trHeight w:val="630"/>
        </w:trPr>
        <w:tc>
          <w:tcPr>
            <w:tcW w:w="456" w:type="dxa"/>
            <w:noWrap/>
            <w:vAlign w:val="center"/>
            <w:hideMark/>
          </w:tcPr>
          <w:p w14:paraId="52DF35E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3</w:t>
            </w:r>
          </w:p>
        </w:tc>
        <w:tc>
          <w:tcPr>
            <w:tcW w:w="1055" w:type="dxa"/>
            <w:vMerge/>
            <w:textDirection w:val="btLr"/>
            <w:vAlign w:val="center"/>
            <w:hideMark/>
          </w:tcPr>
          <w:p w14:paraId="5825048A"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1F2BFF7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Б.Ундармаа</w:t>
            </w:r>
          </w:p>
        </w:tc>
        <w:tc>
          <w:tcPr>
            <w:tcW w:w="1370" w:type="dxa"/>
            <w:noWrap/>
            <w:vAlign w:val="center"/>
            <w:hideMark/>
          </w:tcPr>
          <w:p w14:paraId="75F56B0C"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6318A93D"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5901BF9A" w14:textId="77777777" w:rsidTr="00081CA8">
        <w:trPr>
          <w:trHeight w:val="945"/>
        </w:trPr>
        <w:tc>
          <w:tcPr>
            <w:tcW w:w="456" w:type="dxa"/>
            <w:noWrap/>
            <w:vAlign w:val="center"/>
            <w:hideMark/>
          </w:tcPr>
          <w:p w14:paraId="50C5BE53"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4</w:t>
            </w:r>
          </w:p>
        </w:tc>
        <w:tc>
          <w:tcPr>
            <w:tcW w:w="1055" w:type="dxa"/>
            <w:vMerge/>
            <w:textDirection w:val="btLr"/>
            <w:vAlign w:val="center"/>
            <w:hideMark/>
          </w:tcPr>
          <w:p w14:paraId="4D235F20"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61053AD2"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Б.Батзориг</w:t>
            </w:r>
          </w:p>
        </w:tc>
        <w:tc>
          <w:tcPr>
            <w:tcW w:w="1370" w:type="dxa"/>
            <w:noWrap/>
            <w:vAlign w:val="center"/>
            <w:hideMark/>
          </w:tcPr>
          <w:p w14:paraId="20AE6F38"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5EED8485"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үлдээсэн боловч өөрийн хүсэлтээр чөлөөлөгдсөн.</w:t>
            </w:r>
          </w:p>
        </w:tc>
      </w:tr>
      <w:tr w:rsidR="00081CA8" w:rsidRPr="00B26570" w14:paraId="60F122E8" w14:textId="77777777" w:rsidTr="00081CA8">
        <w:trPr>
          <w:trHeight w:val="630"/>
        </w:trPr>
        <w:tc>
          <w:tcPr>
            <w:tcW w:w="456" w:type="dxa"/>
            <w:noWrap/>
            <w:vAlign w:val="center"/>
            <w:hideMark/>
          </w:tcPr>
          <w:p w14:paraId="33205641"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w:t>
            </w:r>
          </w:p>
        </w:tc>
        <w:tc>
          <w:tcPr>
            <w:tcW w:w="1055" w:type="dxa"/>
            <w:vMerge/>
            <w:textDirection w:val="btLr"/>
            <w:vAlign w:val="center"/>
            <w:hideMark/>
          </w:tcPr>
          <w:p w14:paraId="7A99D73F"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7AE391B5"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Л.Энхболд</w:t>
            </w:r>
          </w:p>
        </w:tc>
        <w:tc>
          <w:tcPr>
            <w:tcW w:w="1370" w:type="dxa"/>
            <w:noWrap/>
            <w:vAlign w:val="center"/>
            <w:hideMark/>
          </w:tcPr>
          <w:p w14:paraId="0759B67B"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17BA4B8D"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7CD2C414" w14:textId="77777777" w:rsidTr="00081CA8">
        <w:trPr>
          <w:trHeight w:val="630"/>
        </w:trPr>
        <w:tc>
          <w:tcPr>
            <w:tcW w:w="456" w:type="dxa"/>
            <w:noWrap/>
            <w:vAlign w:val="center"/>
            <w:hideMark/>
          </w:tcPr>
          <w:p w14:paraId="1DD51173"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w:t>
            </w:r>
          </w:p>
        </w:tc>
        <w:tc>
          <w:tcPr>
            <w:tcW w:w="1055" w:type="dxa"/>
            <w:vMerge/>
            <w:textDirection w:val="btLr"/>
            <w:vAlign w:val="center"/>
            <w:hideMark/>
          </w:tcPr>
          <w:p w14:paraId="120B2339"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50530F42"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Г.Солтан</w:t>
            </w:r>
          </w:p>
        </w:tc>
        <w:tc>
          <w:tcPr>
            <w:tcW w:w="1370" w:type="dxa"/>
            <w:noWrap/>
            <w:vAlign w:val="center"/>
            <w:hideMark/>
          </w:tcPr>
          <w:p w14:paraId="1D7D30BE"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66C3B3BA"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50E3C170" w14:textId="77777777" w:rsidTr="00081CA8">
        <w:trPr>
          <w:trHeight w:val="630"/>
        </w:trPr>
        <w:tc>
          <w:tcPr>
            <w:tcW w:w="456" w:type="dxa"/>
            <w:noWrap/>
            <w:vAlign w:val="center"/>
            <w:hideMark/>
          </w:tcPr>
          <w:p w14:paraId="3CB9277B"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7</w:t>
            </w:r>
          </w:p>
        </w:tc>
        <w:tc>
          <w:tcPr>
            <w:tcW w:w="1055" w:type="dxa"/>
            <w:vMerge/>
            <w:textDirection w:val="btLr"/>
            <w:vAlign w:val="center"/>
            <w:hideMark/>
          </w:tcPr>
          <w:p w14:paraId="262C6909" w14:textId="77777777" w:rsidR="00081CA8" w:rsidRPr="00443D94" w:rsidRDefault="00081CA8" w:rsidP="008049E2">
            <w:pPr>
              <w:spacing w:line="240" w:lineRule="auto"/>
              <w:ind w:left="113" w:right="113"/>
              <w:jc w:val="center"/>
              <w:rPr>
                <w:rFonts w:ascii="Times New Roman" w:hAnsi="Times New Roman"/>
                <w:sz w:val="22"/>
                <w:szCs w:val="22"/>
                <w:lang w:val="mn-MN"/>
              </w:rPr>
            </w:pPr>
          </w:p>
        </w:tc>
        <w:tc>
          <w:tcPr>
            <w:tcW w:w="2132" w:type="dxa"/>
            <w:noWrap/>
            <w:vAlign w:val="center"/>
            <w:hideMark/>
          </w:tcPr>
          <w:p w14:paraId="10C63F76"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Б.Дамба-Очир</w:t>
            </w:r>
          </w:p>
        </w:tc>
        <w:tc>
          <w:tcPr>
            <w:tcW w:w="1370" w:type="dxa"/>
            <w:noWrap/>
            <w:vAlign w:val="center"/>
            <w:hideMark/>
          </w:tcPr>
          <w:p w14:paraId="207D4665"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010250D6"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1FDAB59C" w14:textId="77777777" w:rsidTr="00081CA8">
        <w:trPr>
          <w:trHeight w:val="945"/>
        </w:trPr>
        <w:tc>
          <w:tcPr>
            <w:tcW w:w="456" w:type="dxa"/>
            <w:noWrap/>
            <w:vAlign w:val="center"/>
            <w:hideMark/>
          </w:tcPr>
          <w:p w14:paraId="4C80B929"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w:t>
            </w:r>
          </w:p>
        </w:tc>
        <w:tc>
          <w:tcPr>
            <w:tcW w:w="1055" w:type="dxa"/>
            <w:vMerge w:val="restart"/>
            <w:textDirection w:val="btLr"/>
            <w:vAlign w:val="center"/>
            <w:hideMark/>
          </w:tcPr>
          <w:p w14:paraId="014C262D" w14:textId="77777777" w:rsidR="00081CA8" w:rsidRPr="00443D94" w:rsidRDefault="00081CA8" w:rsidP="008049E2">
            <w:pPr>
              <w:spacing w:line="240" w:lineRule="auto"/>
              <w:ind w:left="113" w:right="113"/>
              <w:jc w:val="center"/>
              <w:rPr>
                <w:rFonts w:ascii="Times New Roman" w:hAnsi="Times New Roman"/>
                <w:sz w:val="22"/>
                <w:szCs w:val="22"/>
                <w:lang w:val="mn-MN"/>
              </w:rPr>
            </w:pPr>
            <w:r w:rsidRPr="00443D94">
              <w:rPr>
                <w:rFonts w:ascii="Times New Roman" w:hAnsi="Times New Roman"/>
                <w:sz w:val="22"/>
                <w:szCs w:val="22"/>
                <w:lang w:val="mn-MN"/>
              </w:rPr>
              <w:t>2020-2024</w:t>
            </w:r>
          </w:p>
        </w:tc>
        <w:tc>
          <w:tcPr>
            <w:tcW w:w="2132" w:type="dxa"/>
            <w:vAlign w:val="center"/>
            <w:hideMark/>
          </w:tcPr>
          <w:p w14:paraId="61613C60"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У.Хүрэлсүх</w:t>
            </w:r>
          </w:p>
        </w:tc>
        <w:tc>
          <w:tcPr>
            <w:tcW w:w="1370" w:type="dxa"/>
            <w:vAlign w:val="center"/>
            <w:hideMark/>
          </w:tcPr>
          <w:p w14:paraId="6A561946"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0414750A"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Монгол Улсын ерөнхийлөгчөөр сонгогдсон тул чөлөөлөгдөж, нөхөн сонгуульд Ц.Идэрбат сонгогдсон.</w:t>
            </w:r>
          </w:p>
        </w:tc>
      </w:tr>
      <w:tr w:rsidR="00081CA8" w:rsidRPr="00B26570" w14:paraId="7AB06211" w14:textId="77777777" w:rsidTr="00081CA8">
        <w:trPr>
          <w:trHeight w:val="915"/>
        </w:trPr>
        <w:tc>
          <w:tcPr>
            <w:tcW w:w="456" w:type="dxa"/>
            <w:noWrap/>
            <w:vAlign w:val="center"/>
            <w:hideMark/>
          </w:tcPr>
          <w:p w14:paraId="2475E542"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2</w:t>
            </w:r>
          </w:p>
        </w:tc>
        <w:tc>
          <w:tcPr>
            <w:tcW w:w="1055" w:type="dxa"/>
            <w:vMerge/>
            <w:vAlign w:val="center"/>
            <w:hideMark/>
          </w:tcPr>
          <w:p w14:paraId="59E8E8AC" w14:textId="77777777" w:rsidR="00081CA8" w:rsidRPr="00443D94" w:rsidRDefault="00081CA8" w:rsidP="008049E2">
            <w:pPr>
              <w:spacing w:line="240" w:lineRule="auto"/>
              <w:jc w:val="center"/>
              <w:rPr>
                <w:rFonts w:ascii="Times New Roman" w:hAnsi="Times New Roman"/>
                <w:sz w:val="22"/>
                <w:szCs w:val="22"/>
                <w:lang w:val="mn-MN"/>
              </w:rPr>
            </w:pPr>
          </w:p>
        </w:tc>
        <w:tc>
          <w:tcPr>
            <w:tcW w:w="2132" w:type="dxa"/>
            <w:vAlign w:val="center"/>
            <w:hideMark/>
          </w:tcPr>
          <w:p w14:paraId="5732E434"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Д.Сумъяабазар</w:t>
            </w:r>
          </w:p>
        </w:tc>
        <w:tc>
          <w:tcPr>
            <w:tcW w:w="1370" w:type="dxa"/>
            <w:vAlign w:val="center"/>
            <w:hideMark/>
          </w:tcPr>
          <w:p w14:paraId="566970F0"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261E7D0F"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Өөр албан тушаалд томилогдсон тул чөлөөлөгдөж, нөхөн сонгуульд Э.Батшугар сонгогдсон.</w:t>
            </w:r>
          </w:p>
        </w:tc>
      </w:tr>
      <w:tr w:rsidR="00081CA8" w:rsidRPr="00B26570" w14:paraId="7C85FEEC" w14:textId="77777777" w:rsidTr="00081CA8">
        <w:trPr>
          <w:trHeight w:val="630"/>
        </w:trPr>
        <w:tc>
          <w:tcPr>
            <w:tcW w:w="456" w:type="dxa"/>
            <w:noWrap/>
            <w:vAlign w:val="center"/>
            <w:hideMark/>
          </w:tcPr>
          <w:p w14:paraId="5BAF1A2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3</w:t>
            </w:r>
          </w:p>
        </w:tc>
        <w:tc>
          <w:tcPr>
            <w:tcW w:w="1055" w:type="dxa"/>
            <w:vMerge/>
            <w:vAlign w:val="center"/>
            <w:hideMark/>
          </w:tcPr>
          <w:p w14:paraId="678B9DFD" w14:textId="77777777" w:rsidR="00081CA8" w:rsidRPr="00443D94" w:rsidRDefault="00081CA8" w:rsidP="008049E2">
            <w:pPr>
              <w:spacing w:line="240" w:lineRule="auto"/>
              <w:jc w:val="center"/>
              <w:rPr>
                <w:rFonts w:ascii="Times New Roman" w:hAnsi="Times New Roman"/>
                <w:sz w:val="22"/>
                <w:szCs w:val="22"/>
                <w:lang w:val="mn-MN"/>
              </w:rPr>
            </w:pPr>
          </w:p>
        </w:tc>
        <w:tc>
          <w:tcPr>
            <w:tcW w:w="2132" w:type="dxa"/>
            <w:noWrap/>
            <w:vAlign w:val="center"/>
            <w:hideMark/>
          </w:tcPr>
          <w:p w14:paraId="7238DFD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Т.Аюурсайхан</w:t>
            </w:r>
          </w:p>
        </w:tc>
        <w:tc>
          <w:tcPr>
            <w:tcW w:w="1370" w:type="dxa"/>
            <w:vAlign w:val="center"/>
            <w:hideMark/>
          </w:tcPr>
          <w:p w14:paraId="0AF0B273"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4EFA89D1"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чөлөөлөгдсөн боловч нөхөн сонгууль явагдаагүй.</w:t>
            </w:r>
          </w:p>
        </w:tc>
      </w:tr>
      <w:tr w:rsidR="00081CA8" w:rsidRPr="00B26570" w14:paraId="53505FD1" w14:textId="77777777" w:rsidTr="00081CA8">
        <w:trPr>
          <w:trHeight w:val="630"/>
        </w:trPr>
        <w:tc>
          <w:tcPr>
            <w:tcW w:w="456" w:type="dxa"/>
            <w:noWrap/>
            <w:vAlign w:val="center"/>
            <w:hideMark/>
          </w:tcPr>
          <w:p w14:paraId="3B91A86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4</w:t>
            </w:r>
          </w:p>
        </w:tc>
        <w:tc>
          <w:tcPr>
            <w:tcW w:w="1055" w:type="dxa"/>
            <w:vMerge/>
            <w:vAlign w:val="center"/>
            <w:hideMark/>
          </w:tcPr>
          <w:p w14:paraId="5DF7782C" w14:textId="77777777" w:rsidR="00081CA8" w:rsidRPr="00443D94" w:rsidRDefault="00081CA8" w:rsidP="008049E2">
            <w:pPr>
              <w:spacing w:line="240" w:lineRule="auto"/>
              <w:jc w:val="center"/>
              <w:rPr>
                <w:rFonts w:ascii="Times New Roman" w:hAnsi="Times New Roman"/>
                <w:sz w:val="22"/>
                <w:szCs w:val="22"/>
                <w:lang w:val="mn-MN"/>
              </w:rPr>
            </w:pPr>
          </w:p>
        </w:tc>
        <w:tc>
          <w:tcPr>
            <w:tcW w:w="2132" w:type="dxa"/>
            <w:noWrap/>
            <w:vAlign w:val="center"/>
            <w:hideMark/>
          </w:tcPr>
          <w:p w14:paraId="79CA259E"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Н.Наранбаатар</w:t>
            </w:r>
          </w:p>
        </w:tc>
        <w:tc>
          <w:tcPr>
            <w:tcW w:w="1370" w:type="dxa"/>
            <w:vAlign w:val="center"/>
            <w:hideMark/>
          </w:tcPr>
          <w:p w14:paraId="5B122558"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622F800D"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23846A15" w14:textId="77777777" w:rsidTr="00081CA8">
        <w:trPr>
          <w:trHeight w:val="630"/>
        </w:trPr>
        <w:tc>
          <w:tcPr>
            <w:tcW w:w="456" w:type="dxa"/>
            <w:noWrap/>
            <w:vAlign w:val="center"/>
            <w:hideMark/>
          </w:tcPr>
          <w:p w14:paraId="4D78C0B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5</w:t>
            </w:r>
          </w:p>
        </w:tc>
        <w:tc>
          <w:tcPr>
            <w:tcW w:w="1055" w:type="dxa"/>
            <w:vMerge/>
            <w:vAlign w:val="center"/>
            <w:hideMark/>
          </w:tcPr>
          <w:p w14:paraId="2C8747D7" w14:textId="77777777" w:rsidR="00081CA8" w:rsidRPr="00443D94" w:rsidRDefault="00081CA8" w:rsidP="008049E2">
            <w:pPr>
              <w:spacing w:line="240" w:lineRule="auto"/>
              <w:jc w:val="center"/>
              <w:rPr>
                <w:rFonts w:ascii="Times New Roman" w:hAnsi="Times New Roman"/>
                <w:sz w:val="22"/>
                <w:szCs w:val="22"/>
                <w:lang w:val="mn-MN"/>
              </w:rPr>
            </w:pPr>
          </w:p>
        </w:tc>
        <w:tc>
          <w:tcPr>
            <w:tcW w:w="2132" w:type="dxa"/>
            <w:noWrap/>
            <w:vAlign w:val="center"/>
            <w:hideMark/>
          </w:tcPr>
          <w:p w14:paraId="5CDBBE86"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Д.Бат-Эрдэнэ</w:t>
            </w:r>
          </w:p>
        </w:tc>
        <w:tc>
          <w:tcPr>
            <w:tcW w:w="1370" w:type="dxa"/>
            <w:noWrap/>
            <w:vAlign w:val="center"/>
            <w:hideMark/>
          </w:tcPr>
          <w:p w14:paraId="7528F617"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АН</w:t>
            </w:r>
          </w:p>
        </w:tc>
        <w:tc>
          <w:tcPr>
            <w:tcW w:w="4167" w:type="dxa"/>
            <w:vAlign w:val="center"/>
            <w:hideMark/>
          </w:tcPr>
          <w:p w14:paraId="3F75C146"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чөлөөлөгдсөн боловч нөхөн сонгууль явагдаагүй.</w:t>
            </w:r>
          </w:p>
        </w:tc>
      </w:tr>
      <w:bookmarkEnd w:id="5"/>
      <w:tr w:rsidR="00081CA8" w:rsidRPr="00B26570" w14:paraId="430D5DFA" w14:textId="77777777" w:rsidTr="00081CA8">
        <w:trPr>
          <w:trHeight w:val="630"/>
        </w:trPr>
        <w:tc>
          <w:tcPr>
            <w:tcW w:w="456" w:type="dxa"/>
            <w:noWrap/>
            <w:vAlign w:val="center"/>
            <w:hideMark/>
          </w:tcPr>
          <w:p w14:paraId="29E65E54"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6</w:t>
            </w:r>
          </w:p>
        </w:tc>
        <w:tc>
          <w:tcPr>
            <w:tcW w:w="1055" w:type="dxa"/>
            <w:vMerge/>
            <w:vAlign w:val="center"/>
            <w:hideMark/>
          </w:tcPr>
          <w:p w14:paraId="05BD86EC" w14:textId="77777777" w:rsidR="00081CA8" w:rsidRPr="00443D94" w:rsidRDefault="00081CA8" w:rsidP="008049E2">
            <w:pPr>
              <w:spacing w:line="240" w:lineRule="auto"/>
              <w:jc w:val="center"/>
              <w:rPr>
                <w:rFonts w:ascii="Times New Roman" w:hAnsi="Times New Roman"/>
                <w:sz w:val="22"/>
                <w:szCs w:val="22"/>
                <w:lang w:val="mn-MN"/>
              </w:rPr>
            </w:pPr>
          </w:p>
        </w:tc>
        <w:tc>
          <w:tcPr>
            <w:tcW w:w="2132" w:type="dxa"/>
            <w:noWrap/>
            <w:vAlign w:val="center"/>
            <w:hideMark/>
          </w:tcPr>
          <w:p w14:paraId="52EDCD5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Х.Нямбаатар</w:t>
            </w:r>
          </w:p>
        </w:tc>
        <w:tc>
          <w:tcPr>
            <w:tcW w:w="1370" w:type="dxa"/>
            <w:vAlign w:val="center"/>
            <w:hideMark/>
          </w:tcPr>
          <w:p w14:paraId="07EC93D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19F0B99C"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Өөр албан тушаалд томилогдсон тул чөлөөлөгдсөн боловч нөхөн сонгууль явагдаагүй.</w:t>
            </w:r>
          </w:p>
        </w:tc>
      </w:tr>
      <w:tr w:rsidR="00081CA8" w:rsidRPr="00B26570" w14:paraId="78210818" w14:textId="77777777" w:rsidTr="00081CA8">
        <w:trPr>
          <w:trHeight w:val="630"/>
        </w:trPr>
        <w:tc>
          <w:tcPr>
            <w:tcW w:w="456" w:type="dxa"/>
            <w:noWrap/>
            <w:vAlign w:val="center"/>
            <w:hideMark/>
          </w:tcPr>
          <w:p w14:paraId="72DB2485"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7</w:t>
            </w:r>
          </w:p>
        </w:tc>
        <w:tc>
          <w:tcPr>
            <w:tcW w:w="1055" w:type="dxa"/>
            <w:vMerge/>
            <w:vAlign w:val="center"/>
            <w:hideMark/>
          </w:tcPr>
          <w:p w14:paraId="5C150750" w14:textId="77777777" w:rsidR="00081CA8" w:rsidRPr="00443D94" w:rsidRDefault="00081CA8" w:rsidP="008049E2">
            <w:pPr>
              <w:spacing w:line="240" w:lineRule="auto"/>
              <w:jc w:val="center"/>
              <w:rPr>
                <w:rFonts w:ascii="Times New Roman" w:hAnsi="Times New Roman"/>
                <w:sz w:val="22"/>
                <w:szCs w:val="22"/>
                <w:lang w:val="mn-MN"/>
              </w:rPr>
            </w:pPr>
          </w:p>
        </w:tc>
        <w:tc>
          <w:tcPr>
            <w:tcW w:w="2132" w:type="dxa"/>
            <w:noWrap/>
            <w:vAlign w:val="center"/>
            <w:hideMark/>
          </w:tcPr>
          <w:p w14:paraId="2DC671C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Ж.Мөнхбат</w:t>
            </w:r>
          </w:p>
        </w:tc>
        <w:tc>
          <w:tcPr>
            <w:tcW w:w="1370" w:type="dxa"/>
            <w:vAlign w:val="center"/>
            <w:hideMark/>
          </w:tcPr>
          <w:p w14:paraId="3108112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1D87A711"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Өөрийн хүсэлтээр чөлөөлөгдсөн боловч нөхөн сонгууль явагдаагүй.</w:t>
            </w:r>
          </w:p>
        </w:tc>
      </w:tr>
      <w:tr w:rsidR="00081CA8" w:rsidRPr="00B26570" w14:paraId="1BF076A1" w14:textId="77777777" w:rsidTr="00081CA8">
        <w:trPr>
          <w:trHeight w:val="630"/>
        </w:trPr>
        <w:tc>
          <w:tcPr>
            <w:tcW w:w="456" w:type="dxa"/>
            <w:noWrap/>
            <w:vAlign w:val="center"/>
            <w:hideMark/>
          </w:tcPr>
          <w:p w14:paraId="26408784"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8</w:t>
            </w:r>
          </w:p>
        </w:tc>
        <w:tc>
          <w:tcPr>
            <w:tcW w:w="1055" w:type="dxa"/>
            <w:vMerge/>
            <w:vAlign w:val="center"/>
            <w:hideMark/>
          </w:tcPr>
          <w:p w14:paraId="149BA41A" w14:textId="77777777" w:rsidR="00081CA8" w:rsidRPr="00443D94" w:rsidRDefault="00081CA8" w:rsidP="008049E2">
            <w:pPr>
              <w:spacing w:line="240" w:lineRule="auto"/>
              <w:jc w:val="center"/>
              <w:rPr>
                <w:rFonts w:ascii="Times New Roman" w:hAnsi="Times New Roman"/>
                <w:sz w:val="22"/>
                <w:szCs w:val="22"/>
                <w:lang w:val="mn-MN"/>
              </w:rPr>
            </w:pPr>
          </w:p>
        </w:tc>
        <w:tc>
          <w:tcPr>
            <w:tcW w:w="2132" w:type="dxa"/>
            <w:noWrap/>
            <w:vAlign w:val="center"/>
            <w:hideMark/>
          </w:tcPr>
          <w:p w14:paraId="31F3486C"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Ё.Баатарбилэг</w:t>
            </w:r>
          </w:p>
        </w:tc>
        <w:tc>
          <w:tcPr>
            <w:tcW w:w="1370" w:type="dxa"/>
            <w:vAlign w:val="center"/>
            <w:hideMark/>
          </w:tcPr>
          <w:p w14:paraId="5D2E1BF1"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4CF2DC0B"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795B2059" w14:textId="77777777" w:rsidTr="00081CA8">
        <w:trPr>
          <w:trHeight w:val="630"/>
        </w:trPr>
        <w:tc>
          <w:tcPr>
            <w:tcW w:w="456" w:type="dxa"/>
            <w:noWrap/>
            <w:vAlign w:val="center"/>
            <w:hideMark/>
          </w:tcPr>
          <w:p w14:paraId="7303AFC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9</w:t>
            </w:r>
          </w:p>
        </w:tc>
        <w:tc>
          <w:tcPr>
            <w:tcW w:w="1055" w:type="dxa"/>
            <w:vMerge/>
            <w:vAlign w:val="center"/>
            <w:hideMark/>
          </w:tcPr>
          <w:p w14:paraId="6F7BC626" w14:textId="77777777" w:rsidR="00081CA8" w:rsidRPr="00443D94" w:rsidRDefault="00081CA8" w:rsidP="008049E2">
            <w:pPr>
              <w:spacing w:line="240" w:lineRule="auto"/>
              <w:jc w:val="center"/>
              <w:rPr>
                <w:rFonts w:ascii="Times New Roman" w:hAnsi="Times New Roman"/>
                <w:sz w:val="22"/>
                <w:szCs w:val="22"/>
                <w:lang w:val="mn-MN"/>
              </w:rPr>
            </w:pPr>
          </w:p>
        </w:tc>
        <w:tc>
          <w:tcPr>
            <w:tcW w:w="2132" w:type="dxa"/>
            <w:noWrap/>
            <w:vAlign w:val="center"/>
            <w:hideMark/>
          </w:tcPr>
          <w:p w14:paraId="7A6DA40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Г.Амартүвшин</w:t>
            </w:r>
          </w:p>
        </w:tc>
        <w:tc>
          <w:tcPr>
            <w:tcW w:w="1370" w:type="dxa"/>
            <w:vAlign w:val="center"/>
            <w:hideMark/>
          </w:tcPr>
          <w:p w14:paraId="5B3B777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1363DE7D"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5AA7316A" w14:textId="77777777" w:rsidTr="00081CA8">
        <w:trPr>
          <w:trHeight w:val="630"/>
        </w:trPr>
        <w:tc>
          <w:tcPr>
            <w:tcW w:w="456" w:type="dxa"/>
            <w:noWrap/>
            <w:vAlign w:val="center"/>
            <w:hideMark/>
          </w:tcPr>
          <w:p w14:paraId="37F4E65A"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10</w:t>
            </w:r>
          </w:p>
        </w:tc>
        <w:tc>
          <w:tcPr>
            <w:tcW w:w="1055" w:type="dxa"/>
            <w:vMerge/>
            <w:vAlign w:val="center"/>
            <w:hideMark/>
          </w:tcPr>
          <w:p w14:paraId="4935D373" w14:textId="77777777" w:rsidR="00081CA8" w:rsidRPr="00443D94" w:rsidRDefault="00081CA8" w:rsidP="008049E2">
            <w:pPr>
              <w:spacing w:line="240" w:lineRule="auto"/>
              <w:jc w:val="center"/>
              <w:rPr>
                <w:rFonts w:ascii="Times New Roman" w:hAnsi="Times New Roman"/>
                <w:sz w:val="22"/>
                <w:szCs w:val="22"/>
                <w:lang w:val="mn-MN"/>
              </w:rPr>
            </w:pPr>
          </w:p>
        </w:tc>
        <w:tc>
          <w:tcPr>
            <w:tcW w:w="2132" w:type="dxa"/>
            <w:noWrap/>
            <w:vAlign w:val="center"/>
            <w:hideMark/>
          </w:tcPr>
          <w:p w14:paraId="30FDCAEE"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Х.Ганхуяг</w:t>
            </w:r>
          </w:p>
        </w:tc>
        <w:tc>
          <w:tcPr>
            <w:tcW w:w="1370" w:type="dxa"/>
            <w:vAlign w:val="center"/>
            <w:hideMark/>
          </w:tcPr>
          <w:p w14:paraId="135ED25F"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МАН</w:t>
            </w:r>
          </w:p>
        </w:tc>
        <w:tc>
          <w:tcPr>
            <w:tcW w:w="4167" w:type="dxa"/>
            <w:vAlign w:val="center"/>
            <w:hideMark/>
          </w:tcPr>
          <w:p w14:paraId="37B94C0C"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r w:rsidR="00081CA8" w:rsidRPr="00B26570" w14:paraId="4248CCA1" w14:textId="77777777" w:rsidTr="00081CA8">
        <w:trPr>
          <w:trHeight w:val="630"/>
        </w:trPr>
        <w:tc>
          <w:tcPr>
            <w:tcW w:w="456" w:type="dxa"/>
            <w:noWrap/>
            <w:vAlign w:val="center"/>
            <w:hideMark/>
          </w:tcPr>
          <w:p w14:paraId="5B1F8D2B"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11</w:t>
            </w:r>
          </w:p>
        </w:tc>
        <w:tc>
          <w:tcPr>
            <w:tcW w:w="1055" w:type="dxa"/>
            <w:vMerge/>
            <w:vAlign w:val="center"/>
            <w:hideMark/>
          </w:tcPr>
          <w:p w14:paraId="64778668" w14:textId="77777777" w:rsidR="00081CA8" w:rsidRPr="00443D94" w:rsidRDefault="00081CA8" w:rsidP="008049E2">
            <w:pPr>
              <w:spacing w:line="240" w:lineRule="auto"/>
              <w:jc w:val="center"/>
              <w:rPr>
                <w:rFonts w:ascii="Times New Roman" w:hAnsi="Times New Roman"/>
                <w:sz w:val="22"/>
                <w:szCs w:val="22"/>
                <w:lang w:val="mn-MN"/>
              </w:rPr>
            </w:pPr>
          </w:p>
        </w:tc>
        <w:tc>
          <w:tcPr>
            <w:tcW w:w="2132" w:type="dxa"/>
            <w:noWrap/>
            <w:vAlign w:val="center"/>
            <w:hideMark/>
          </w:tcPr>
          <w:p w14:paraId="586C312D"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Н.Алтанхуяг</w:t>
            </w:r>
          </w:p>
        </w:tc>
        <w:tc>
          <w:tcPr>
            <w:tcW w:w="1370" w:type="dxa"/>
            <w:vAlign w:val="center"/>
            <w:hideMark/>
          </w:tcPr>
          <w:p w14:paraId="49A76CAE" w14:textId="77777777" w:rsidR="00081CA8" w:rsidRPr="00443D94" w:rsidRDefault="00081CA8"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АН</w:t>
            </w:r>
          </w:p>
        </w:tc>
        <w:tc>
          <w:tcPr>
            <w:tcW w:w="4167" w:type="dxa"/>
            <w:vAlign w:val="center"/>
            <w:hideMark/>
          </w:tcPr>
          <w:p w14:paraId="3701272D" w14:textId="77777777" w:rsidR="00081CA8" w:rsidRPr="00443D94" w:rsidRDefault="00081CA8" w:rsidP="008049E2">
            <w:pPr>
              <w:spacing w:line="240" w:lineRule="auto"/>
              <w:rPr>
                <w:rFonts w:ascii="Times New Roman" w:hAnsi="Times New Roman"/>
                <w:sz w:val="22"/>
                <w:szCs w:val="22"/>
                <w:lang w:val="mn-MN"/>
              </w:rPr>
            </w:pPr>
            <w:r w:rsidRPr="00443D94">
              <w:rPr>
                <w:rFonts w:ascii="Times New Roman" w:hAnsi="Times New Roman"/>
                <w:sz w:val="22"/>
                <w:szCs w:val="22"/>
                <w:lang w:val="mn-MN"/>
              </w:rPr>
              <w:t>Хууль зөрчсөний улмаас УИХ-ын олонхын саналаар бүрэн эрх нь хэвээр үлдсэн.</w:t>
            </w:r>
          </w:p>
        </w:tc>
      </w:tr>
    </w:tbl>
    <w:p w14:paraId="7DDF09D0" w14:textId="77777777" w:rsidR="00081CA8" w:rsidRPr="00443D94" w:rsidRDefault="00081CA8" w:rsidP="008049E2">
      <w:pPr>
        <w:spacing w:line="240" w:lineRule="auto"/>
        <w:jc w:val="both"/>
        <w:rPr>
          <w:rFonts w:ascii="Times New Roman" w:hAnsi="Times New Roman"/>
          <w:i/>
          <w:iCs/>
          <w:color w:val="000000" w:themeColor="text1"/>
          <w:sz w:val="22"/>
          <w:szCs w:val="22"/>
          <w:lang w:val="mn-MN"/>
        </w:rPr>
      </w:pPr>
      <w:r w:rsidRPr="00443D94">
        <w:rPr>
          <w:rFonts w:ascii="Times New Roman" w:hAnsi="Times New Roman"/>
          <w:i/>
          <w:iCs/>
          <w:color w:val="000000" w:themeColor="text1"/>
          <w:sz w:val="22"/>
          <w:szCs w:val="22"/>
          <w:lang w:val="mn-MN"/>
        </w:rPr>
        <w:t>Эх сурвалж: Судлаачийн боловсруулалт (Legalinfo.mn)</w:t>
      </w:r>
    </w:p>
    <w:p w14:paraId="70885BC8" w14:textId="6F9A139E" w:rsidR="00081CA8" w:rsidRPr="00443D94" w:rsidRDefault="00081CA8" w:rsidP="008049E2">
      <w:pPr>
        <w:spacing w:line="240" w:lineRule="auto"/>
        <w:jc w:val="both"/>
        <w:rPr>
          <w:rFonts w:ascii="Times New Roman" w:hAnsi="Times New Roman"/>
          <w:b/>
          <w:bCs/>
          <w:iCs/>
          <w:color w:val="000000" w:themeColor="text1"/>
          <w:sz w:val="24"/>
          <w:lang w:val="mn-MN"/>
        </w:rPr>
      </w:pPr>
    </w:p>
    <w:p w14:paraId="71987E24" w14:textId="7248DF17" w:rsidR="002A4177" w:rsidRPr="00443D94" w:rsidRDefault="002A4177" w:rsidP="002A4177">
      <w:pPr>
        <w:spacing w:line="240" w:lineRule="auto"/>
        <w:jc w:val="center"/>
        <w:rPr>
          <w:rFonts w:ascii="Times New Roman" w:hAnsi="Times New Roman"/>
          <w:b/>
          <w:bCs/>
          <w:sz w:val="24"/>
          <w:lang w:val="mn-MN"/>
        </w:rPr>
      </w:pPr>
      <w:r w:rsidRPr="00443D94">
        <w:rPr>
          <w:rFonts w:ascii="Times New Roman" w:hAnsi="Times New Roman"/>
          <w:b/>
          <w:bCs/>
          <w:sz w:val="24"/>
          <w:lang w:val="mn-MN"/>
        </w:rPr>
        <w:t>HISTORICAL ANALYSIS OF THE MONGOLIAN PARLIAMENTARY BY-ELECTIONS</w:t>
      </w:r>
    </w:p>
    <w:p w14:paraId="04EF7642" w14:textId="77777777" w:rsidR="002A4177" w:rsidRPr="00443D94" w:rsidRDefault="002A4177" w:rsidP="008049E2">
      <w:pPr>
        <w:spacing w:line="240" w:lineRule="auto"/>
        <w:jc w:val="both"/>
        <w:rPr>
          <w:rFonts w:ascii="Times New Roman" w:hAnsi="Times New Roman"/>
          <w:b/>
          <w:bCs/>
          <w:iCs/>
          <w:color w:val="000000" w:themeColor="text1"/>
          <w:sz w:val="24"/>
          <w:lang w:val="mn-MN"/>
        </w:rPr>
      </w:pPr>
    </w:p>
    <w:p w14:paraId="3A360529" w14:textId="77777777" w:rsidR="00081CA8" w:rsidRPr="00443D94" w:rsidRDefault="00081CA8" w:rsidP="008049E2">
      <w:pPr>
        <w:spacing w:line="240" w:lineRule="auto"/>
        <w:jc w:val="both"/>
        <w:rPr>
          <w:rFonts w:ascii="Times New Roman" w:hAnsi="Times New Roman"/>
          <w:iCs/>
          <w:color w:val="000000" w:themeColor="text1"/>
          <w:sz w:val="24"/>
          <w:lang w:val="mn-MN"/>
        </w:rPr>
      </w:pPr>
      <w:r w:rsidRPr="00443D94">
        <w:rPr>
          <w:rFonts w:ascii="Times New Roman" w:hAnsi="Times New Roman"/>
          <w:b/>
          <w:bCs/>
          <w:iCs/>
          <w:color w:val="000000" w:themeColor="text1"/>
          <w:sz w:val="24"/>
          <w:lang w:val="mn-MN"/>
        </w:rPr>
        <w:t>Abstract</w:t>
      </w:r>
    </w:p>
    <w:p w14:paraId="4570D953" w14:textId="77777777" w:rsidR="00081CA8" w:rsidRPr="00443D94" w:rsidRDefault="00081CA8" w:rsidP="008049E2">
      <w:pPr>
        <w:spacing w:line="240" w:lineRule="auto"/>
        <w:jc w:val="both"/>
        <w:rPr>
          <w:rFonts w:ascii="Times New Roman" w:hAnsi="Times New Roman"/>
          <w:iCs/>
          <w:color w:val="000000" w:themeColor="text1"/>
          <w:sz w:val="24"/>
          <w:lang w:val="mn-MN"/>
        </w:rPr>
      </w:pPr>
    </w:p>
    <w:p w14:paraId="154E206B" w14:textId="77777777" w:rsidR="00081CA8" w:rsidRPr="00443D94" w:rsidRDefault="00081CA8" w:rsidP="008049E2">
      <w:pPr>
        <w:spacing w:line="240" w:lineRule="auto"/>
        <w:jc w:val="both"/>
        <w:rPr>
          <w:rFonts w:ascii="Times New Roman" w:hAnsi="Times New Roman"/>
          <w:iCs/>
          <w:color w:val="000000" w:themeColor="text1"/>
          <w:sz w:val="24"/>
          <w:lang w:val="mn-MN"/>
        </w:rPr>
      </w:pPr>
      <w:r w:rsidRPr="00443D94">
        <w:rPr>
          <w:rFonts w:ascii="Times New Roman" w:hAnsi="Times New Roman"/>
          <w:iCs/>
          <w:color w:val="000000" w:themeColor="text1"/>
          <w:sz w:val="24"/>
          <w:lang w:val="mn-MN"/>
        </w:rPr>
        <w:t>This article discusses the by-elections of members of the Mongolian Parliament, analyzing their historical context, legal framework, and statistical data. In Mongolia, 11 elections were held to replace members who had left their seats in 12 constituencies from 1997 to 2021. The Mongolian People's Party (</w:t>
      </w:r>
      <w:r w:rsidRPr="00443D94">
        <w:rPr>
          <w:rFonts w:ascii="Times New Roman" w:hAnsi="Times New Roman"/>
          <w:i/>
          <w:color w:val="000000" w:themeColor="text1"/>
          <w:sz w:val="24"/>
          <w:lang w:val="mn-MN"/>
        </w:rPr>
        <w:t>formerly the Mongolian People's Revolutionary Party</w:t>
      </w:r>
      <w:r w:rsidRPr="00443D94">
        <w:rPr>
          <w:rFonts w:ascii="Times New Roman" w:hAnsi="Times New Roman"/>
          <w:iCs/>
          <w:color w:val="000000" w:themeColor="text1"/>
          <w:sz w:val="24"/>
          <w:lang w:val="mn-MN"/>
        </w:rPr>
        <w:t>) won 11 of the 12 by-elections.</w:t>
      </w:r>
    </w:p>
    <w:p w14:paraId="713E657C" w14:textId="77777777" w:rsidR="00081CA8" w:rsidRPr="00443D94" w:rsidRDefault="00081CA8" w:rsidP="008049E2">
      <w:pPr>
        <w:spacing w:line="240" w:lineRule="auto"/>
        <w:ind w:firstLine="720"/>
        <w:jc w:val="both"/>
        <w:rPr>
          <w:rFonts w:ascii="Times New Roman" w:hAnsi="Times New Roman"/>
          <w:iCs/>
          <w:color w:val="000000" w:themeColor="text1"/>
          <w:sz w:val="24"/>
          <w:lang w:val="mn-MN"/>
        </w:rPr>
      </w:pPr>
      <w:r w:rsidRPr="00443D94">
        <w:rPr>
          <w:rFonts w:ascii="Times New Roman" w:hAnsi="Times New Roman"/>
          <w:iCs/>
          <w:color w:val="000000" w:themeColor="text1"/>
          <w:sz w:val="24"/>
          <w:lang w:val="mn-MN"/>
        </w:rPr>
        <w:t>In some cases, in constituencies where a member of the Parliament was vacated and by-elections were held, voters were unable to elect their representatives. There were 5 cases in 2016-2024 where by-elections were not held for unknown reasons in constituencies where a member of the Parliament was vacated one year before the end of the term of office. The number of cases where an act of violating the law was confirmed by legal authorities, a vote was held to dismiss the member from their mandate, yet they retained their parliamentary mandate through the vote of the full parliament, has increased to 12 between 2016 and 2024.In the future, detailed legal regulations on holding by-elections on time need to be included in relevant legal documents.</w:t>
      </w:r>
    </w:p>
    <w:p w14:paraId="01C8443B" w14:textId="77777777" w:rsidR="00081CA8" w:rsidRPr="00443D94" w:rsidRDefault="00081CA8" w:rsidP="008049E2">
      <w:pPr>
        <w:spacing w:line="240" w:lineRule="auto"/>
        <w:jc w:val="both"/>
        <w:rPr>
          <w:rFonts w:ascii="Times New Roman" w:hAnsi="Times New Roman"/>
          <w:b/>
          <w:bCs/>
          <w:iCs/>
          <w:color w:val="000000" w:themeColor="text1"/>
          <w:sz w:val="24"/>
          <w:lang w:val="mn-MN"/>
        </w:rPr>
      </w:pPr>
    </w:p>
    <w:p w14:paraId="7AEE3A69" w14:textId="053D3D59" w:rsidR="00081CA8" w:rsidRPr="00443D94" w:rsidRDefault="00081CA8" w:rsidP="008049E2">
      <w:pPr>
        <w:spacing w:line="240" w:lineRule="auto"/>
        <w:jc w:val="both"/>
        <w:rPr>
          <w:rFonts w:ascii="Times New Roman" w:hAnsi="Times New Roman"/>
          <w:iCs/>
          <w:color w:val="000000" w:themeColor="text1"/>
          <w:sz w:val="24"/>
          <w:lang w:val="mn-MN"/>
        </w:rPr>
      </w:pPr>
      <w:r w:rsidRPr="00443D94">
        <w:rPr>
          <w:rFonts w:ascii="Times New Roman" w:hAnsi="Times New Roman"/>
          <w:b/>
          <w:bCs/>
          <w:iCs/>
          <w:color w:val="000000" w:themeColor="text1"/>
          <w:sz w:val="24"/>
          <w:lang w:val="mn-MN"/>
        </w:rPr>
        <w:t>Keywords:</w:t>
      </w:r>
      <w:r w:rsidRPr="00443D94">
        <w:rPr>
          <w:rFonts w:ascii="Times New Roman" w:hAnsi="Times New Roman"/>
          <w:iCs/>
          <w:color w:val="000000" w:themeColor="text1"/>
          <w:sz w:val="24"/>
          <w:lang w:val="mn-MN"/>
        </w:rPr>
        <w:t xml:space="preserve"> </w:t>
      </w:r>
      <w:r w:rsidR="00612791" w:rsidRPr="00443D94">
        <w:rPr>
          <w:rFonts w:ascii="Times New Roman" w:hAnsi="Times New Roman"/>
          <w:iCs/>
          <w:color w:val="000000" w:themeColor="text1"/>
          <w:sz w:val="24"/>
          <w:lang w:val="mn-MN"/>
        </w:rPr>
        <w:t>d</w:t>
      </w:r>
      <w:r w:rsidRPr="00443D94">
        <w:rPr>
          <w:rFonts w:ascii="Times New Roman" w:hAnsi="Times New Roman"/>
          <w:iCs/>
          <w:color w:val="000000" w:themeColor="text1"/>
          <w:sz w:val="24"/>
          <w:lang w:val="mn-MN"/>
        </w:rPr>
        <w:t>emocracy, parliamentarism, parliamentary elections, by-elections</w:t>
      </w:r>
    </w:p>
    <w:p w14:paraId="2043CA15" w14:textId="77777777" w:rsidR="00081CA8" w:rsidRPr="00443D94" w:rsidRDefault="00081CA8" w:rsidP="008049E2">
      <w:pPr>
        <w:spacing w:line="240" w:lineRule="auto"/>
        <w:rPr>
          <w:rFonts w:ascii="Times New Roman" w:hAnsi="Times New Roman"/>
          <w:b/>
          <w:bCs/>
          <w:sz w:val="24"/>
          <w:lang w:val="mn-MN"/>
        </w:rPr>
      </w:pPr>
    </w:p>
    <w:p w14:paraId="63AC3C74" w14:textId="77777777" w:rsidR="00081CA8" w:rsidRPr="00443D94" w:rsidRDefault="00081CA8" w:rsidP="008049E2">
      <w:pPr>
        <w:spacing w:line="240" w:lineRule="auto"/>
        <w:rPr>
          <w:rFonts w:ascii="Times New Roman" w:hAnsi="Times New Roman"/>
          <w:b/>
          <w:bCs/>
          <w:sz w:val="24"/>
          <w:lang w:val="mn-MN"/>
        </w:rPr>
      </w:pPr>
    </w:p>
    <w:p w14:paraId="5FAC7CA5" w14:textId="77777777" w:rsidR="00081CA8" w:rsidRPr="00443D94" w:rsidRDefault="00081CA8" w:rsidP="008049E2">
      <w:pPr>
        <w:spacing w:line="240" w:lineRule="auto"/>
        <w:rPr>
          <w:rFonts w:ascii="Times New Roman" w:hAnsi="Times New Roman"/>
          <w:sz w:val="24"/>
          <w:lang w:val="mn-MN"/>
        </w:rPr>
      </w:pPr>
    </w:p>
    <w:p w14:paraId="6053D017" w14:textId="77777777" w:rsidR="00EE16ED" w:rsidRPr="00443D94" w:rsidRDefault="00EE16ED" w:rsidP="008049E2">
      <w:pPr>
        <w:spacing w:line="240" w:lineRule="auto"/>
        <w:rPr>
          <w:rFonts w:ascii="Times New Roman" w:hAnsi="Times New Roman"/>
          <w:sz w:val="24"/>
          <w:lang w:val="mn-MN"/>
        </w:rPr>
      </w:pPr>
    </w:p>
    <w:p w14:paraId="0A62ED6E" w14:textId="77777777" w:rsidR="00EE16ED" w:rsidRPr="00443D94" w:rsidRDefault="00EE16ED" w:rsidP="008049E2">
      <w:pPr>
        <w:spacing w:line="240" w:lineRule="auto"/>
        <w:rPr>
          <w:rFonts w:ascii="Times New Roman" w:hAnsi="Times New Roman"/>
          <w:sz w:val="24"/>
          <w:lang w:val="mn-MN"/>
        </w:rPr>
      </w:pPr>
    </w:p>
    <w:p w14:paraId="103B5E18" w14:textId="77777777" w:rsidR="00EE16ED" w:rsidRPr="00443D94" w:rsidRDefault="00EE16ED" w:rsidP="008049E2">
      <w:pPr>
        <w:spacing w:line="240" w:lineRule="auto"/>
        <w:rPr>
          <w:rFonts w:ascii="Times New Roman" w:hAnsi="Times New Roman"/>
          <w:sz w:val="24"/>
          <w:lang w:val="mn-MN"/>
        </w:rPr>
      </w:pPr>
    </w:p>
    <w:p w14:paraId="50957CFC" w14:textId="77777777" w:rsidR="00EE16ED" w:rsidRPr="00443D94" w:rsidRDefault="00EE16ED" w:rsidP="008049E2">
      <w:pPr>
        <w:spacing w:line="240" w:lineRule="auto"/>
        <w:rPr>
          <w:rFonts w:ascii="Times New Roman" w:hAnsi="Times New Roman"/>
          <w:sz w:val="24"/>
          <w:lang w:val="mn-MN"/>
        </w:rPr>
      </w:pPr>
    </w:p>
    <w:p w14:paraId="11E8A737" w14:textId="77777777" w:rsidR="00EE16ED" w:rsidRPr="00443D94" w:rsidRDefault="00EE16ED" w:rsidP="008049E2">
      <w:pPr>
        <w:spacing w:line="240" w:lineRule="auto"/>
        <w:rPr>
          <w:rFonts w:ascii="Times New Roman" w:hAnsi="Times New Roman"/>
          <w:sz w:val="24"/>
          <w:lang w:val="mn-MN"/>
        </w:rPr>
      </w:pPr>
    </w:p>
    <w:p w14:paraId="2563B064" w14:textId="77777777" w:rsidR="00EE16ED" w:rsidRPr="00443D94" w:rsidRDefault="00EE16ED" w:rsidP="008049E2">
      <w:pPr>
        <w:spacing w:line="240" w:lineRule="auto"/>
        <w:rPr>
          <w:rFonts w:ascii="Times New Roman" w:hAnsi="Times New Roman"/>
          <w:sz w:val="24"/>
          <w:lang w:val="mn-MN"/>
        </w:rPr>
      </w:pPr>
    </w:p>
    <w:p w14:paraId="7C72A3C6" w14:textId="77777777" w:rsidR="00EE16ED" w:rsidRPr="00443D94" w:rsidRDefault="00EE16ED" w:rsidP="008049E2">
      <w:pPr>
        <w:spacing w:line="240" w:lineRule="auto"/>
        <w:rPr>
          <w:rFonts w:ascii="Times New Roman" w:hAnsi="Times New Roman"/>
          <w:sz w:val="24"/>
          <w:lang w:val="mn-MN"/>
        </w:rPr>
      </w:pPr>
    </w:p>
    <w:p w14:paraId="5501CCA7" w14:textId="63F3F833" w:rsidR="00EE16ED" w:rsidRPr="00443D94" w:rsidRDefault="00EE16ED" w:rsidP="008049E2">
      <w:pPr>
        <w:spacing w:line="240" w:lineRule="auto"/>
        <w:rPr>
          <w:rFonts w:ascii="Times New Roman" w:hAnsi="Times New Roman"/>
          <w:sz w:val="24"/>
          <w:lang w:val="mn-MN"/>
        </w:rPr>
      </w:pPr>
    </w:p>
    <w:p w14:paraId="2185B8C3" w14:textId="220DCA76" w:rsidR="00FD524F" w:rsidRPr="00443D94" w:rsidRDefault="00FD524F" w:rsidP="008049E2">
      <w:pPr>
        <w:spacing w:line="240" w:lineRule="auto"/>
        <w:rPr>
          <w:rFonts w:ascii="Times New Roman" w:hAnsi="Times New Roman"/>
          <w:sz w:val="24"/>
          <w:lang w:val="mn-MN"/>
        </w:rPr>
      </w:pPr>
    </w:p>
    <w:p w14:paraId="061CDE7F" w14:textId="1C906882" w:rsidR="00FD524F" w:rsidRPr="00443D94" w:rsidRDefault="00FD524F" w:rsidP="008049E2">
      <w:pPr>
        <w:spacing w:line="240" w:lineRule="auto"/>
        <w:rPr>
          <w:rFonts w:ascii="Times New Roman" w:hAnsi="Times New Roman"/>
          <w:sz w:val="24"/>
          <w:lang w:val="mn-MN"/>
        </w:rPr>
      </w:pPr>
    </w:p>
    <w:p w14:paraId="6B0609CF" w14:textId="61B32815" w:rsidR="00FD524F" w:rsidRPr="00443D94" w:rsidRDefault="00FD524F" w:rsidP="008049E2">
      <w:pPr>
        <w:spacing w:line="240" w:lineRule="auto"/>
        <w:rPr>
          <w:rFonts w:ascii="Times New Roman" w:hAnsi="Times New Roman"/>
          <w:sz w:val="24"/>
          <w:lang w:val="mn-MN"/>
        </w:rPr>
      </w:pPr>
    </w:p>
    <w:sectPr w:rsidR="00FD524F" w:rsidRPr="00443D94" w:rsidSect="002E43E7">
      <w:footerReference w:type="default" r:id="rId75"/>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DB692" w14:textId="77777777" w:rsidR="00472014" w:rsidRDefault="00472014">
      <w:r>
        <w:separator/>
      </w:r>
    </w:p>
  </w:endnote>
  <w:endnote w:type="continuationSeparator" w:id="0">
    <w:p w14:paraId="245F7489" w14:textId="77777777" w:rsidR="00472014" w:rsidRDefault="0047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865B8" w14:textId="77777777" w:rsidR="00472014" w:rsidRDefault="00472014">
      <w:pPr>
        <w:pStyle w:val="Footer"/>
        <w:tabs>
          <w:tab w:val="clear" w:pos="4320"/>
          <w:tab w:val="left" w:pos="4860"/>
        </w:tabs>
        <w:spacing w:line="200" w:lineRule="exact"/>
        <w:rPr>
          <w:u w:val="single" w:color="000000"/>
        </w:rPr>
      </w:pPr>
      <w:r>
        <w:rPr>
          <w:u w:val="single" w:color="000000"/>
        </w:rPr>
        <w:tab/>
      </w:r>
    </w:p>
  </w:footnote>
  <w:footnote w:type="continuationSeparator" w:id="0">
    <w:p w14:paraId="0974E30D" w14:textId="77777777" w:rsidR="00472014" w:rsidRDefault="00472014">
      <w:pPr>
        <w:pStyle w:val="FootnoteText"/>
        <w:rPr>
          <w:szCs w:val="24"/>
        </w:rPr>
      </w:pPr>
      <w:r>
        <w:continuationSeparator/>
      </w:r>
    </w:p>
  </w:footnote>
  <w:footnote w:type="continuationNotice" w:id="1">
    <w:p w14:paraId="2FB032FD" w14:textId="77777777" w:rsidR="00472014" w:rsidRDefault="00472014">
      <w:pPr>
        <w:pStyle w:val="Footer"/>
        <w:spacing w:line="14" w:lineRule="exac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3E7"/>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2014"/>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733"/>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30DE"/>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26570"/>
    <w:rsid w:val="00B31EF0"/>
    <w:rsid w:val="00B4017D"/>
    <w:rsid w:val="00B433D9"/>
    <w:rsid w:val="00B4377C"/>
    <w:rsid w:val="00B44A1A"/>
    <w:rsid w:val="00B4625A"/>
    <w:rsid w:val="00B46635"/>
    <w:rsid w:val="00B4704D"/>
    <w:rsid w:val="00B539C4"/>
    <w:rsid w:val="00B6038A"/>
    <w:rsid w:val="00B61701"/>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05FE"/>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2252"/>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72" Type="http://schemas.openxmlformats.org/officeDocument/2006/relationships/chart" Target="charts/chart4.xml"/><Relationship Id="rId3" Type="http://schemas.openxmlformats.org/officeDocument/2006/relationships/customXml" Target="../customXml/item3.xm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chart" Target="charts/chart3.xml"/><Relationship Id="rId2" Type="http://schemas.openxmlformats.org/officeDocument/2006/relationships/customXml" Target="../customXml/item2.xml"/><Relationship Id="rId70" Type="http://schemas.openxmlformats.org/officeDocument/2006/relationships/chart" Target="charts/chart2.xm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4/relationships/chartEx" Target="charts/chartEx1.xml"/><Relationship Id="rId74" Type="http://schemas.openxmlformats.org/officeDocument/2006/relationships/chart" Target="charts/chart6.xml"/><Relationship Id="rId5" Type="http://schemas.openxmlformats.org/officeDocument/2006/relationships/styles" Target="styles.xml"/><Relationship Id="rId10" Type="http://schemas.openxmlformats.org/officeDocument/2006/relationships/chart" Target="charts/chart1.xml"/><Relationship Id="rId73" Type="http://schemas.openxmlformats.org/officeDocument/2006/relationships/chart" Target="charts/chart5.xm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69" Type="http://schemas.openxmlformats.org/officeDocument/2006/relationships/image" Target="media/image32.png"/><Relationship Id="rId7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nummta-my.sharepoint.com/personal/ankhbileg_kh_num_edu_mn/Documents/Documents/2025%20&#1061;&#1072;&#1074;&#1072;&#1088;/Political%20economy%20research/&#1053;&#1257;&#1093;&#1257;&#1085;%20&#1089;&#1086;&#1085;&#1075;&#1091;&#1091;&#1083;&#1100;%20&#1076;&#1072;&#1090;&#107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nummta-my.sharepoint.com/personal/ankhbileg_kh_num_edu_mn/Documents/Documents/2025%20&#1061;&#1072;&#1074;&#1072;&#1088;/Political%20economy%20research/&#1053;&#1257;&#1093;&#1257;&#1085;%20&#1089;&#1086;&#1085;&#1075;&#1091;&#1091;&#1083;&#1100;%20&#1076;&#1072;&#1090;&#107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nummta-my.sharepoint.com/personal/ankhbileg_kh_num_edu_mn/Documents/Documents/2025%20&#1061;&#1072;&#1074;&#1072;&#1088;/Political%20economy%20research/Box-whisker%20plot%20for%20by-election%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Sheet2!$C$4</c:f>
              <c:strCache>
                <c:ptCount val="1"/>
                <c:pt idx="0">
                  <c:v>Нөхөн сонгууль болсон нийт тойргийн тоо </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Sheet2!$D$3:$K$3</c:f>
              <c:numCache>
                <c:formatCode>General</c:formatCode>
                <c:ptCount val="8"/>
                <c:pt idx="0">
                  <c:v>1997</c:v>
                </c:pt>
                <c:pt idx="1">
                  <c:v>1998</c:v>
                </c:pt>
                <c:pt idx="2">
                  <c:v>2001</c:v>
                </c:pt>
                <c:pt idx="3">
                  <c:v>2002</c:v>
                </c:pt>
                <c:pt idx="4">
                  <c:v>2005</c:v>
                </c:pt>
                <c:pt idx="5">
                  <c:v>2006</c:v>
                </c:pt>
                <c:pt idx="6">
                  <c:v>2009</c:v>
                </c:pt>
                <c:pt idx="7">
                  <c:v>2021</c:v>
                </c:pt>
              </c:numCache>
            </c:numRef>
          </c:cat>
          <c:val>
            <c:numRef>
              <c:f>Sheet2!$D$4:$K$4</c:f>
              <c:numCache>
                <c:formatCode>General</c:formatCode>
                <c:ptCount val="8"/>
                <c:pt idx="0">
                  <c:v>1</c:v>
                </c:pt>
                <c:pt idx="1">
                  <c:v>3</c:v>
                </c:pt>
                <c:pt idx="2">
                  <c:v>1</c:v>
                </c:pt>
                <c:pt idx="3">
                  <c:v>2</c:v>
                </c:pt>
                <c:pt idx="4">
                  <c:v>1</c:v>
                </c:pt>
                <c:pt idx="5">
                  <c:v>1</c:v>
                </c:pt>
                <c:pt idx="6">
                  <c:v>1</c:v>
                </c:pt>
                <c:pt idx="7">
                  <c:v>2</c:v>
                </c:pt>
              </c:numCache>
            </c:numRef>
          </c:val>
          <c:extLst>
            <c:ext xmlns:c16="http://schemas.microsoft.com/office/drawing/2014/chart" uri="{C3380CC4-5D6E-409C-BE32-E72D297353CC}">
              <c16:uniqueId val="{00000000-76FB-40CA-82E6-6E0EF823DC9C}"/>
            </c:ext>
          </c:extLst>
        </c:ser>
        <c:ser>
          <c:idx val="1"/>
          <c:order val="1"/>
          <c:tx>
            <c:strRef>
              <c:f>Sheet2!$C$8</c:f>
              <c:strCache>
                <c:ptCount val="1"/>
                <c:pt idx="0">
                  <c:v>Сонгуульд өрсөлдсөн нэр дэвшигчийн тоо </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Sheet2!$D$3:$K$3</c:f>
              <c:numCache>
                <c:formatCode>General</c:formatCode>
                <c:ptCount val="8"/>
                <c:pt idx="0">
                  <c:v>1997</c:v>
                </c:pt>
                <c:pt idx="1">
                  <c:v>1998</c:v>
                </c:pt>
                <c:pt idx="2">
                  <c:v>2001</c:v>
                </c:pt>
                <c:pt idx="3">
                  <c:v>2002</c:v>
                </c:pt>
                <c:pt idx="4">
                  <c:v>2005</c:v>
                </c:pt>
                <c:pt idx="5">
                  <c:v>2006</c:v>
                </c:pt>
                <c:pt idx="6">
                  <c:v>2009</c:v>
                </c:pt>
                <c:pt idx="7">
                  <c:v>2021</c:v>
                </c:pt>
              </c:numCache>
            </c:numRef>
          </c:cat>
          <c:val>
            <c:numRef>
              <c:f>Sheet2!$D$8:$K$8</c:f>
              <c:numCache>
                <c:formatCode>General</c:formatCode>
                <c:ptCount val="8"/>
                <c:pt idx="0">
                  <c:v>4</c:v>
                </c:pt>
                <c:pt idx="1">
                  <c:v>7</c:v>
                </c:pt>
                <c:pt idx="2">
                  <c:v>1</c:v>
                </c:pt>
                <c:pt idx="3">
                  <c:v>9</c:v>
                </c:pt>
                <c:pt idx="4">
                  <c:v>6</c:v>
                </c:pt>
                <c:pt idx="5">
                  <c:v>7</c:v>
                </c:pt>
                <c:pt idx="6">
                  <c:v>8</c:v>
                </c:pt>
                <c:pt idx="7">
                  <c:v>16</c:v>
                </c:pt>
              </c:numCache>
            </c:numRef>
          </c:val>
          <c:extLst>
            <c:ext xmlns:c16="http://schemas.microsoft.com/office/drawing/2014/chart" uri="{C3380CC4-5D6E-409C-BE32-E72D297353CC}">
              <c16:uniqueId val="{00000001-76FB-40CA-82E6-6E0EF823DC9C}"/>
            </c:ext>
          </c:extLst>
        </c:ser>
        <c:dLbls>
          <c:showLegendKey val="0"/>
          <c:showVal val="0"/>
          <c:showCatName val="0"/>
          <c:showSerName val="0"/>
          <c:showPercent val="0"/>
          <c:showBubbleSize val="0"/>
        </c:dLbls>
        <c:gapWidth val="96"/>
        <c:axId val="1581384543"/>
        <c:axId val="1581383583"/>
      </c:barChart>
      <c:catAx>
        <c:axId val="15813845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1383583"/>
        <c:crosses val="autoZero"/>
        <c:auto val="1"/>
        <c:lblAlgn val="ctr"/>
        <c:lblOffset val="100"/>
        <c:noMultiLvlLbl val="0"/>
      </c:catAx>
      <c:valAx>
        <c:axId val="15813835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138454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831756069764581E-2"/>
          <c:y val="0.130943909273811"/>
          <c:w val="0.91987000943325459"/>
          <c:h val="0.80352097376002807"/>
        </c:manualLayout>
      </c:layout>
      <c:barChart>
        <c:barDir val="col"/>
        <c:grouping val="clustered"/>
        <c:varyColors val="0"/>
        <c:ser>
          <c:idx val="1"/>
          <c:order val="1"/>
          <c:tx>
            <c:strRef>
              <c:f>Sheet2!$C$6</c:f>
              <c:strCache>
                <c:ptCount val="1"/>
                <c:pt idx="0">
                  <c:v>Хамгийн их санал авсан нэр дэвшигчийн хувь (%)</c:v>
                </c:pt>
              </c:strCache>
            </c:strRef>
          </c:tx>
          <c:spPr>
            <a:solidFill>
              <a:srgbClr val="FEDC00"/>
            </a:solidFill>
            <a:ln w="41275" cap="flat">
              <a:solidFill>
                <a:srgbClr val="FEDC00"/>
              </a:solidFill>
            </a:ln>
            <a:effectLst/>
          </c:spPr>
          <c:invertIfNegative val="0"/>
          <c:dLbls>
            <c:dLbl>
              <c:idx val="7"/>
              <c:layout>
                <c:manualLayout>
                  <c:x val="3.2952318902682593E-3"/>
                  <c:y val="0.3687866596480673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C1-461C-876F-C922E3AE99AD}"/>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Sheet2!$D$3:$K$3</c:f>
              <c:numCache>
                <c:formatCode>General</c:formatCode>
                <c:ptCount val="8"/>
                <c:pt idx="0">
                  <c:v>1997</c:v>
                </c:pt>
                <c:pt idx="1">
                  <c:v>1998</c:v>
                </c:pt>
                <c:pt idx="2">
                  <c:v>2001</c:v>
                </c:pt>
                <c:pt idx="3">
                  <c:v>2002</c:v>
                </c:pt>
                <c:pt idx="4">
                  <c:v>2005</c:v>
                </c:pt>
                <c:pt idx="5">
                  <c:v>2006</c:v>
                </c:pt>
                <c:pt idx="6">
                  <c:v>2009</c:v>
                </c:pt>
                <c:pt idx="7">
                  <c:v>2021</c:v>
                </c:pt>
              </c:numCache>
            </c:numRef>
          </c:cat>
          <c:val>
            <c:numRef>
              <c:f>Sheet2!$D$6:$K$6</c:f>
              <c:numCache>
                <c:formatCode>General</c:formatCode>
                <c:ptCount val="8"/>
                <c:pt idx="0">
                  <c:v>72.63</c:v>
                </c:pt>
                <c:pt idx="1">
                  <c:v>83.6</c:v>
                </c:pt>
                <c:pt idx="2">
                  <c:v>92.29</c:v>
                </c:pt>
                <c:pt idx="3">
                  <c:v>51.44</c:v>
                </c:pt>
                <c:pt idx="4">
                  <c:v>77.180000000000007</c:v>
                </c:pt>
                <c:pt idx="5">
                  <c:v>56.74</c:v>
                </c:pt>
                <c:pt idx="6">
                  <c:v>60.37</c:v>
                </c:pt>
                <c:pt idx="7">
                  <c:v>73.75</c:v>
                </c:pt>
              </c:numCache>
            </c:numRef>
          </c:val>
          <c:extLst>
            <c:ext xmlns:c16="http://schemas.microsoft.com/office/drawing/2014/chart" uri="{C3380CC4-5D6E-409C-BE32-E72D297353CC}">
              <c16:uniqueId val="{00000001-82C1-461C-876F-C922E3AE99AD}"/>
            </c:ext>
          </c:extLst>
        </c:ser>
        <c:dLbls>
          <c:showLegendKey val="0"/>
          <c:showVal val="0"/>
          <c:showCatName val="0"/>
          <c:showSerName val="0"/>
          <c:showPercent val="0"/>
          <c:showBubbleSize val="0"/>
        </c:dLbls>
        <c:gapWidth val="107"/>
        <c:axId val="1486466447"/>
        <c:axId val="1486467887"/>
      </c:barChart>
      <c:lineChart>
        <c:grouping val="standard"/>
        <c:varyColors val="0"/>
        <c:ser>
          <c:idx val="0"/>
          <c:order val="0"/>
          <c:tx>
            <c:strRef>
              <c:f>Sheet2!$C$5</c:f>
              <c:strCache>
                <c:ptCount val="1"/>
                <c:pt idx="0">
                  <c:v>Хамгийн их саналын ирцийн хувь (%)</c:v>
                </c:pt>
              </c:strCache>
            </c:strRef>
          </c:tx>
          <c:spPr>
            <a:ln w="28575" cap="rnd">
              <a:solidFill>
                <a:srgbClr val="0000FF"/>
              </a:solidFill>
              <a:round/>
            </a:ln>
            <a:effectLst/>
          </c:spPr>
          <c:marker>
            <c:symbol val="circle"/>
            <c:size val="13"/>
            <c:spPr>
              <a:solidFill>
                <a:schemeClr val="bg1"/>
              </a:solidFill>
              <a:ln w="25400">
                <a:solidFill>
                  <a:srgbClr val="0000FF"/>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Sheet2!$D$3:$K$3</c:f>
              <c:numCache>
                <c:formatCode>General</c:formatCode>
                <c:ptCount val="8"/>
                <c:pt idx="0">
                  <c:v>1997</c:v>
                </c:pt>
                <c:pt idx="1">
                  <c:v>1998</c:v>
                </c:pt>
                <c:pt idx="2">
                  <c:v>2001</c:v>
                </c:pt>
                <c:pt idx="3">
                  <c:v>2002</c:v>
                </c:pt>
                <c:pt idx="4">
                  <c:v>2005</c:v>
                </c:pt>
                <c:pt idx="5">
                  <c:v>2006</c:v>
                </c:pt>
                <c:pt idx="6">
                  <c:v>2009</c:v>
                </c:pt>
                <c:pt idx="7">
                  <c:v>2021</c:v>
                </c:pt>
              </c:numCache>
            </c:numRef>
          </c:cat>
          <c:val>
            <c:numRef>
              <c:f>Sheet2!$D$5:$K$5</c:f>
              <c:numCache>
                <c:formatCode>General</c:formatCode>
                <c:ptCount val="8"/>
                <c:pt idx="0">
                  <c:v>76.86</c:v>
                </c:pt>
                <c:pt idx="1">
                  <c:v>84.85</c:v>
                </c:pt>
                <c:pt idx="2">
                  <c:v>87.18</c:v>
                </c:pt>
                <c:pt idx="3">
                  <c:v>84.2</c:v>
                </c:pt>
                <c:pt idx="4">
                  <c:v>64.11</c:v>
                </c:pt>
                <c:pt idx="5">
                  <c:v>79.7</c:v>
                </c:pt>
                <c:pt idx="6">
                  <c:v>62.12</c:v>
                </c:pt>
                <c:pt idx="7">
                  <c:v>39.61</c:v>
                </c:pt>
              </c:numCache>
            </c:numRef>
          </c:val>
          <c:smooth val="0"/>
          <c:extLst>
            <c:ext xmlns:c16="http://schemas.microsoft.com/office/drawing/2014/chart" uri="{C3380CC4-5D6E-409C-BE32-E72D297353CC}">
              <c16:uniqueId val="{00000002-82C1-461C-876F-C922E3AE99AD}"/>
            </c:ext>
          </c:extLst>
        </c:ser>
        <c:dLbls>
          <c:showLegendKey val="0"/>
          <c:showVal val="0"/>
          <c:showCatName val="0"/>
          <c:showSerName val="0"/>
          <c:showPercent val="0"/>
          <c:showBubbleSize val="0"/>
        </c:dLbls>
        <c:marker val="1"/>
        <c:smooth val="0"/>
        <c:axId val="1486466447"/>
        <c:axId val="1486467887"/>
      </c:lineChart>
      <c:catAx>
        <c:axId val="1486466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6467887"/>
        <c:crosses val="autoZero"/>
        <c:auto val="1"/>
        <c:lblAlgn val="ctr"/>
        <c:lblOffset val="100"/>
        <c:noMultiLvlLbl val="0"/>
      </c:catAx>
      <c:valAx>
        <c:axId val="14864678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64664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7966393533174103E-2"/>
          <c:y val="6.8857589984350542E-2"/>
          <c:w val="0.94074671725540837"/>
          <c:h val="0.8122479760452479"/>
        </c:manualLayout>
      </c:layout>
      <c:barChart>
        <c:barDir val="col"/>
        <c:grouping val="stacked"/>
        <c:varyColors val="0"/>
        <c:ser>
          <c:idx val="0"/>
          <c:order val="0"/>
          <c:tx>
            <c:strRef>
              <c:f>Sheet1!$B$1</c:f>
              <c:strCache>
                <c:ptCount val="1"/>
                <c:pt idx="0">
                  <c:v>Өөрийн хүсэлтээр чөлөөлөгдсөн</c:v>
                </c:pt>
              </c:strCache>
            </c:strRef>
          </c:tx>
          <c:spPr>
            <a:solidFill>
              <a:srgbClr val="FEDC00"/>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BED8-49AA-BAE8-4D7A4F3F89C4}"/>
                </c:ext>
              </c:extLst>
            </c:dLbl>
            <c:dLbl>
              <c:idx val="2"/>
              <c:delete val="1"/>
              <c:extLst>
                <c:ext xmlns:c15="http://schemas.microsoft.com/office/drawing/2012/chart" uri="{CE6537A1-D6FC-4f65-9D91-7224C49458BB}"/>
                <c:ext xmlns:c16="http://schemas.microsoft.com/office/drawing/2014/chart" uri="{C3380CC4-5D6E-409C-BE32-E72D297353CC}">
                  <c16:uniqueId val="{00000001-BED8-49AA-BAE8-4D7A4F3F89C4}"/>
                </c:ext>
              </c:extLst>
            </c:dLbl>
            <c:dLbl>
              <c:idx val="3"/>
              <c:delete val="1"/>
              <c:extLst>
                <c:ext xmlns:c15="http://schemas.microsoft.com/office/drawing/2012/chart" uri="{CE6537A1-D6FC-4f65-9D91-7224C49458BB}"/>
                <c:ext xmlns:c16="http://schemas.microsoft.com/office/drawing/2014/chart" uri="{C3380CC4-5D6E-409C-BE32-E72D297353CC}">
                  <c16:uniqueId val="{00000002-BED8-49AA-BAE8-4D7A4F3F89C4}"/>
                </c:ext>
              </c:extLst>
            </c:dLbl>
            <c:dLbl>
              <c:idx val="4"/>
              <c:delete val="1"/>
              <c:extLst>
                <c:ext xmlns:c15="http://schemas.microsoft.com/office/drawing/2012/chart" uri="{CE6537A1-D6FC-4f65-9D91-7224C49458BB}"/>
                <c:ext xmlns:c16="http://schemas.microsoft.com/office/drawing/2014/chart" uri="{C3380CC4-5D6E-409C-BE32-E72D297353CC}">
                  <c16:uniqueId val="{00000003-BED8-49AA-BAE8-4D7A4F3F89C4}"/>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Sheet1!$B$2:$B$9</c:f>
              <c:numCache>
                <c:formatCode>General</c:formatCode>
                <c:ptCount val="8"/>
                <c:pt idx="0">
                  <c:v>4</c:v>
                </c:pt>
                <c:pt idx="1">
                  <c:v>0</c:v>
                </c:pt>
                <c:pt idx="2">
                  <c:v>0</c:v>
                </c:pt>
                <c:pt idx="3">
                  <c:v>0</c:v>
                </c:pt>
                <c:pt idx="4">
                  <c:v>0</c:v>
                </c:pt>
                <c:pt idx="5">
                  <c:v>1</c:v>
                </c:pt>
                <c:pt idx="6">
                  <c:v>3</c:v>
                </c:pt>
                <c:pt idx="7">
                  <c:v>2</c:v>
                </c:pt>
              </c:numCache>
            </c:numRef>
          </c:val>
          <c:extLst>
            <c:ext xmlns:c16="http://schemas.microsoft.com/office/drawing/2014/chart" uri="{C3380CC4-5D6E-409C-BE32-E72D297353CC}">
              <c16:uniqueId val="{00000004-BED8-49AA-BAE8-4D7A4F3F89C4}"/>
            </c:ext>
          </c:extLst>
        </c:ser>
        <c:ser>
          <c:idx val="1"/>
          <c:order val="1"/>
          <c:tx>
            <c:strRef>
              <c:f>Sheet1!$C$1</c:f>
              <c:strCache>
                <c:ptCount val="1"/>
                <c:pt idx="0">
                  <c:v>Нас барсан</c:v>
                </c:pt>
              </c:strCache>
            </c:strRef>
          </c:tx>
          <c:spPr>
            <a:solidFill>
              <a:srgbClr val="0000FF"/>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5-BED8-49AA-BAE8-4D7A4F3F89C4}"/>
                </c:ext>
              </c:extLst>
            </c:dLbl>
            <c:dLbl>
              <c:idx val="5"/>
              <c:delete val="1"/>
              <c:extLst>
                <c:ext xmlns:c15="http://schemas.microsoft.com/office/drawing/2012/chart" uri="{CE6537A1-D6FC-4f65-9D91-7224C49458BB}"/>
                <c:ext xmlns:c16="http://schemas.microsoft.com/office/drawing/2014/chart" uri="{C3380CC4-5D6E-409C-BE32-E72D297353CC}">
                  <c16:uniqueId val="{00000006-BED8-49AA-BAE8-4D7A4F3F89C4}"/>
                </c:ext>
              </c:extLst>
            </c:dLbl>
            <c:dLbl>
              <c:idx val="6"/>
              <c:delete val="1"/>
              <c:extLst>
                <c:ext xmlns:c15="http://schemas.microsoft.com/office/drawing/2012/chart" uri="{CE6537A1-D6FC-4f65-9D91-7224C49458BB}"/>
                <c:ext xmlns:c16="http://schemas.microsoft.com/office/drawing/2014/chart" uri="{C3380CC4-5D6E-409C-BE32-E72D297353CC}">
                  <c16:uniqueId val="{00000007-BED8-49AA-BAE8-4D7A4F3F89C4}"/>
                </c:ext>
              </c:extLst>
            </c:dLbl>
            <c:dLbl>
              <c:idx val="7"/>
              <c:delete val="1"/>
              <c:extLst>
                <c:ext xmlns:c15="http://schemas.microsoft.com/office/drawing/2012/chart" uri="{CE6537A1-D6FC-4f65-9D91-7224C49458BB}"/>
                <c:ext xmlns:c16="http://schemas.microsoft.com/office/drawing/2014/chart" uri="{C3380CC4-5D6E-409C-BE32-E72D297353CC}">
                  <c16:uniqueId val="{00000008-BED8-49AA-BAE8-4D7A4F3F89C4}"/>
                </c:ext>
              </c:extLst>
            </c:dLbl>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Sheet1!$C$2:$C$9</c:f>
              <c:numCache>
                <c:formatCode>General</c:formatCode>
                <c:ptCount val="8"/>
                <c:pt idx="0">
                  <c:v>1</c:v>
                </c:pt>
                <c:pt idx="1">
                  <c:v>4</c:v>
                </c:pt>
                <c:pt idx="2">
                  <c:v>3</c:v>
                </c:pt>
                <c:pt idx="3">
                  <c:v>2</c:v>
                </c:pt>
                <c:pt idx="4">
                  <c:v>0</c:v>
                </c:pt>
                <c:pt idx="5">
                  <c:v>0</c:v>
                </c:pt>
                <c:pt idx="6">
                  <c:v>0</c:v>
                </c:pt>
                <c:pt idx="7">
                  <c:v>0</c:v>
                </c:pt>
              </c:numCache>
            </c:numRef>
          </c:val>
          <c:extLst>
            <c:ext xmlns:c16="http://schemas.microsoft.com/office/drawing/2014/chart" uri="{C3380CC4-5D6E-409C-BE32-E72D297353CC}">
              <c16:uniqueId val="{00000009-BED8-49AA-BAE8-4D7A4F3F89C4}"/>
            </c:ext>
          </c:extLst>
        </c:ser>
        <c:ser>
          <c:idx val="2"/>
          <c:order val="2"/>
          <c:tx>
            <c:strRef>
              <c:f>Sheet1!$D$1</c:f>
              <c:strCache>
                <c:ptCount val="1"/>
                <c:pt idx="0">
                  <c:v>Өөр албан тушаалд шилжсэн</c:v>
                </c:pt>
              </c:strCache>
            </c:strRef>
          </c:tx>
          <c:spPr>
            <a:solidFill>
              <a:srgbClr val="FF006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A-BED8-49AA-BAE8-4D7A4F3F89C4}"/>
                </c:ext>
              </c:extLst>
            </c:dLbl>
            <c:dLbl>
              <c:idx val="2"/>
              <c:delete val="1"/>
              <c:extLst>
                <c:ext xmlns:c15="http://schemas.microsoft.com/office/drawing/2012/chart" uri="{CE6537A1-D6FC-4f65-9D91-7224C49458BB}"/>
                <c:ext xmlns:c16="http://schemas.microsoft.com/office/drawing/2014/chart" uri="{C3380CC4-5D6E-409C-BE32-E72D297353CC}">
                  <c16:uniqueId val="{0000000B-BED8-49AA-BAE8-4D7A4F3F89C4}"/>
                </c:ext>
              </c:extLst>
            </c:dLbl>
            <c:dLbl>
              <c:idx val="5"/>
              <c:delete val="1"/>
              <c:extLst>
                <c:ext xmlns:c15="http://schemas.microsoft.com/office/drawing/2012/chart" uri="{CE6537A1-D6FC-4f65-9D91-7224C49458BB}"/>
                <c:ext xmlns:c16="http://schemas.microsoft.com/office/drawing/2014/chart" uri="{C3380CC4-5D6E-409C-BE32-E72D297353CC}">
                  <c16:uniqueId val="{0000000C-BED8-49AA-BAE8-4D7A4F3F89C4}"/>
                </c:ext>
              </c:extLst>
            </c:dLbl>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Sheet1!$D$2:$D$9</c:f>
              <c:numCache>
                <c:formatCode>General</c:formatCode>
                <c:ptCount val="8"/>
                <c:pt idx="0">
                  <c:v>0</c:v>
                </c:pt>
                <c:pt idx="1">
                  <c:v>1</c:v>
                </c:pt>
                <c:pt idx="2">
                  <c:v>0</c:v>
                </c:pt>
                <c:pt idx="3">
                  <c:v>1</c:v>
                </c:pt>
                <c:pt idx="4">
                  <c:v>1</c:v>
                </c:pt>
                <c:pt idx="5">
                  <c:v>0</c:v>
                </c:pt>
                <c:pt idx="6">
                  <c:v>2</c:v>
                </c:pt>
                <c:pt idx="7">
                  <c:v>3</c:v>
                </c:pt>
              </c:numCache>
            </c:numRef>
          </c:val>
          <c:extLst>
            <c:ext xmlns:c16="http://schemas.microsoft.com/office/drawing/2014/chart" uri="{C3380CC4-5D6E-409C-BE32-E72D297353CC}">
              <c16:uniqueId val="{0000000D-BED8-49AA-BAE8-4D7A4F3F89C4}"/>
            </c:ext>
          </c:extLst>
        </c:ser>
        <c:ser>
          <c:idx val="3"/>
          <c:order val="3"/>
          <c:tx>
            <c:strRef>
              <c:f>Sheet1!$E$1</c:f>
              <c:strCache>
                <c:ptCount val="1"/>
                <c:pt idx="0">
                  <c:v>Бүрэн эрхийг түдгэлзүүлсэн</c:v>
                </c:pt>
              </c:strCache>
            </c:strRef>
          </c:tx>
          <c:spPr>
            <a:solidFill>
              <a:schemeClr val="accent4"/>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E-BED8-49AA-BAE8-4D7A4F3F89C4}"/>
                </c:ext>
              </c:extLst>
            </c:dLbl>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Sheet1!$E$2:$E$9</c:f>
              <c:numCache>
                <c:formatCode>General</c:formatCode>
                <c:ptCount val="8"/>
                <c:pt idx="1">
                  <c:v>3</c:v>
                </c:pt>
                <c:pt idx="5">
                  <c:v>0</c:v>
                </c:pt>
                <c:pt idx="7">
                  <c:v>2</c:v>
                </c:pt>
              </c:numCache>
            </c:numRef>
          </c:val>
          <c:extLst>
            <c:ext xmlns:c16="http://schemas.microsoft.com/office/drawing/2014/chart" uri="{C3380CC4-5D6E-409C-BE32-E72D297353CC}">
              <c16:uniqueId val="{0000000F-BED8-49AA-BAE8-4D7A4F3F89C4}"/>
            </c:ext>
          </c:extLst>
        </c:ser>
        <c:dLbls>
          <c:showLegendKey val="0"/>
          <c:showVal val="1"/>
          <c:showCatName val="0"/>
          <c:showSerName val="0"/>
          <c:showPercent val="0"/>
          <c:showBubbleSize val="0"/>
        </c:dLbls>
        <c:gapWidth val="91"/>
        <c:overlap val="100"/>
        <c:axId val="1033208032"/>
        <c:axId val="1033198432"/>
      </c:barChart>
      <c:catAx>
        <c:axId val="103320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3198432"/>
        <c:crosses val="autoZero"/>
        <c:auto val="1"/>
        <c:lblAlgn val="ctr"/>
        <c:lblOffset val="100"/>
        <c:noMultiLvlLbl val="0"/>
      </c:catAx>
      <c:valAx>
        <c:axId val="1033198432"/>
        <c:scaling>
          <c:orientation val="minMax"/>
        </c:scaling>
        <c:delete val="1"/>
        <c:axPos val="l"/>
        <c:numFmt formatCode="General" sourceLinked="1"/>
        <c:majorTickMark val="none"/>
        <c:minorTickMark val="none"/>
        <c:tickLblPos val="nextTo"/>
        <c:crossAx val="1033208032"/>
        <c:crosses val="autoZero"/>
        <c:crossBetween val="between"/>
      </c:valAx>
      <c:spPr>
        <a:noFill/>
        <a:ln>
          <a:noFill/>
        </a:ln>
        <a:effectLst/>
      </c:spPr>
    </c:plotArea>
    <c:legend>
      <c:legendPos val="b"/>
      <c:layout>
        <c:manualLayout>
          <c:xMode val="edge"/>
          <c:yMode val="edge"/>
          <c:x val="4.5370370370370373E-2"/>
          <c:y val="5.4765689500079527E-3"/>
          <c:w val="0.93933367818073832"/>
          <c:h val="0.1392816038840215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883352695667142E-2"/>
          <c:y val="9.5238095238095233E-2"/>
          <c:w val="0.93307293145733827"/>
          <c:h val="0.81351831021122356"/>
        </c:manualLayout>
      </c:layout>
      <c:barChart>
        <c:barDir val="col"/>
        <c:grouping val="clustered"/>
        <c:varyColors val="0"/>
        <c:ser>
          <c:idx val="0"/>
          <c:order val="0"/>
          <c:tx>
            <c:strRef>
              <c:f>Sheet1!$B$1</c:f>
              <c:strCache>
                <c:ptCount val="1"/>
                <c:pt idx="0">
                  <c:v>Нөхөн сонгууль болсон.</c:v>
                </c:pt>
              </c:strCache>
            </c:strRef>
          </c:tx>
          <c:spPr>
            <a:solidFill>
              <a:srgbClr val="0000FF"/>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0-9AE2-40F7-8CD9-3C03DC385ED3}"/>
                </c:ext>
              </c:extLst>
            </c:dLbl>
            <c:dLbl>
              <c:idx val="6"/>
              <c:delete val="1"/>
              <c:extLst>
                <c:ext xmlns:c15="http://schemas.microsoft.com/office/drawing/2012/chart" uri="{CE6537A1-D6FC-4f65-9D91-7224C49458BB}"/>
                <c:ext xmlns:c16="http://schemas.microsoft.com/office/drawing/2014/chart" uri="{C3380CC4-5D6E-409C-BE32-E72D297353CC}">
                  <c16:uniqueId val="{00000001-9AE2-40F7-8CD9-3C03DC385ED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Sheet1!$B$2:$B$9</c:f>
              <c:numCache>
                <c:formatCode>General</c:formatCode>
                <c:ptCount val="8"/>
                <c:pt idx="0">
                  <c:v>5</c:v>
                </c:pt>
                <c:pt idx="1">
                  <c:v>4</c:v>
                </c:pt>
                <c:pt idx="2">
                  <c:v>3</c:v>
                </c:pt>
                <c:pt idx="3">
                  <c:v>2</c:v>
                </c:pt>
                <c:pt idx="4">
                  <c:v>1</c:v>
                </c:pt>
                <c:pt idx="5">
                  <c:v>0</c:v>
                </c:pt>
                <c:pt idx="6">
                  <c:v>0</c:v>
                </c:pt>
                <c:pt idx="7">
                  <c:v>2</c:v>
                </c:pt>
              </c:numCache>
            </c:numRef>
          </c:val>
          <c:extLst>
            <c:ext xmlns:c16="http://schemas.microsoft.com/office/drawing/2014/chart" uri="{C3380CC4-5D6E-409C-BE32-E72D297353CC}">
              <c16:uniqueId val="{00000002-9AE2-40F7-8CD9-3C03DC385ED3}"/>
            </c:ext>
          </c:extLst>
        </c:ser>
        <c:ser>
          <c:idx val="1"/>
          <c:order val="1"/>
          <c:tx>
            <c:strRef>
              <c:f>Sheet1!$C$1</c:f>
              <c:strCache>
                <c:ptCount val="1"/>
                <c:pt idx="0">
                  <c:v>Нөхөн сонгууль болоогүй.</c:v>
                </c:pt>
              </c:strCache>
            </c:strRef>
          </c:tx>
          <c:spPr>
            <a:solidFill>
              <a:srgbClr val="FEDC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9AE2-40F7-8CD9-3C03DC385ED3}"/>
                </c:ext>
              </c:extLst>
            </c:dLbl>
            <c:dLbl>
              <c:idx val="2"/>
              <c:delete val="1"/>
              <c:extLst>
                <c:ext xmlns:c15="http://schemas.microsoft.com/office/drawing/2012/chart" uri="{CE6537A1-D6FC-4f65-9D91-7224C49458BB}"/>
                <c:ext xmlns:c16="http://schemas.microsoft.com/office/drawing/2014/chart" uri="{C3380CC4-5D6E-409C-BE32-E72D297353CC}">
                  <c16:uniqueId val="{00000004-9AE2-40F7-8CD9-3C03DC385ED3}"/>
                </c:ext>
              </c:extLst>
            </c:dLbl>
            <c:dLbl>
              <c:idx val="4"/>
              <c:delete val="1"/>
              <c:extLst>
                <c:ext xmlns:c15="http://schemas.microsoft.com/office/drawing/2012/chart" uri="{CE6537A1-D6FC-4f65-9D91-7224C49458BB}"/>
                <c:ext xmlns:c16="http://schemas.microsoft.com/office/drawing/2014/chart" uri="{C3380CC4-5D6E-409C-BE32-E72D297353CC}">
                  <c16:uniqueId val="{00000005-9AE2-40F7-8CD9-3C03DC385ED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Sheet1!$C$2:$C$9</c:f>
              <c:numCache>
                <c:formatCode>General</c:formatCode>
                <c:ptCount val="8"/>
                <c:pt idx="0">
                  <c:v>0</c:v>
                </c:pt>
                <c:pt idx="1">
                  <c:v>4</c:v>
                </c:pt>
                <c:pt idx="2">
                  <c:v>0</c:v>
                </c:pt>
                <c:pt idx="3">
                  <c:v>1</c:v>
                </c:pt>
                <c:pt idx="4">
                  <c:v>0</c:v>
                </c:pt>
                <c:pt idx="5">
                  <c:v>1</c:v>
                </c:pt>
                <c:pt idx="6">
                  <c:v>2</c:v>
                </c:pt>
                <c:pt idx="7">
                  <c:v>4</c:v>
                </c:pt>
              </c:numCache>
            </c:numRef>
          </c:val>
          <c:extLst>
            <c:ext xmlns:c16="http://schemas.microsoft.com/office/drawing/2014/chart" uri="{C3380CC4-5D6E-409C-BE32-E72D297353CC}">
              <c16:uniqueId val="{00000006-9AE2-40F7-8CD9-3C03DC385ED3}"/>
            </c:ext>
          </c:extLst>
        </c:ser>
        <c:dLbls>
          <c:dLblPos val="outEnd"/>
          <c:showLegendKey val="0"/>
          <c:showVal val="1"/>
          <c:showCatName val="0"/>
          <c:showSerName val="0"/>
          <c:showPercent val="0"/>
          <c:showBubbleSize val="0"/>
        </c:dLbls>
        <c:gapWidth val="93"/>
        <c:axId val="844453375"/>
        <c:axId val="844455775"/>
      </c:barChart>
      <c:lineChart>
        <c:grouping val="standard"/>
        <c:varyColors val="0"/>
        <c:ser>
          <c:idx val="2"/>
          <c:order val="2"/>
          <c:tx>
            <c:strRef>
              <c:f>Sheet1!$D$1</c:f>
              <c:strCache>
                <c:ptCount val="1"/>
                <c:pt idx="0">
                  <c:v>Нийт чөлөөлөгдсөн гишүүний тоо</c:v>
                </c:pt>
              </c:strCache>
            </c:strRef>
          </c:tx>
          <c:spPr>
            <a:ln w="28575" cap="rnd">
              <a:solidFill>
                <a:srgbClr val="0000FF"/>
              </a:solidFill>
              <a:round/>
            </a:ln>
            <a:effectLst/>
          </c:spPr>
          <c:marker>
            <c:symbol val="circle"/>
            <c:size val="10"/>
            <c:spPr>
              <a:solidFill>
                <a:schemeClr val="bg1"/>
              </a:solidFill>
              <a:ln w="25400">
                <a:solidFill>
                  <a:srgbClr val="0000FF"/>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Sheet1!$D$2:$D$9</c:f>
              <c:numCache>
                <c:formatCode>General</c:formatCode>
                <c:ptCount val="8"/>
                <c:pt idx="0">
                  <c:v>5</c:v>
                </c:pt>
                <c:pt idx="1">
                  <c:v>8</c:v>
                </c:pt>
                <c:pt idx="2">
                  <c:v>3</c:v>
                </c:pt>
                <c:pt idx="3">
                  <c:v>3</c:v>
                </c:pt>
                <c:pt idx="4">
                  <c:v>1</c:v>
                </c:pt>
                <c:pt idx="5">
                  <c:v>1</c:v>
                </c:pt>
                <c:pt idx="6">
                  <c:v>2</c:v>
                </c:pt>
                <c:pt idx="7">
                  <c:v>6</c:v>
                </c:pt>
              </c:numCache>
            </c:numRef>
          </c:val>
          <c:smooth val="0"/>
          <c:extLst>
            <c:ext xmlns:c16="http://schemas.microsoft.com/office/drawing/2014/chart" uri="{C3380CC4-5D6E-409C-BE32-E72D297353CC}">
              <c16:uniqueId val="{00000007-9AE2-40F7-8CD9-3C03DC385ED3}"/>
            </c:ext>
          </c:extLst>
        </c:ser>
        <c:dLbls>
          <c:showLegendKey val="0"/>
          <c:showVal val="0"/>
          <c:showCatName val="0"/>
          <c:showSerName val="0"/>
          <c:showPercent val="0"/>
          <c:showBubbleSize val="0"/>
        </c:dLbls>
        <c:marker val="1"/>
        <c:smooth val="0"/>
        <c:axId val="844453375"/>
        <c:axId val="844455775"/>
      </c:lineChart>
      <c:catAx>
        <c:axId val="844453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4455775"/>
        <c:crosses val="autoZero"/>
        <c:auto val="1"/>
        <c:lblAlgn val="ctr"/>
        <c:lblOffset val="100"/>
        <c:noMultiLvlLbl val="0"/>
      </c:catAx>
      <c:valAx>
        <c:axId val="8444557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4453375"/>
        <c:crosses val="autoZero"/>
        <c:crossBetween val="between"/>
      </c:valAx>
      <c:spPr>
        <a:noFill/>
        <a:ln>
          <a:noFill/>
        </a:ln>
        <a:effectLst/>
      </c:spPr>
    </c:plotArea>
    <c:legend>
      <c:legendPos val="b"/>
      <c:layout>
        <c:manualLayout>
          <c:xMode val="edge"/>
          <c:yMode val="edge"/>
          <c:x val="4.3055555555555562E-2"/>
          <c:y val="2.0336832895887978E-2"/>
          <c:w val="0.9"/>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947913689006696E-2"/>
          <c:y val="4.2884990253411304E-2"/>
          <c:w val="0.92484966606896912"/>
          <c:h val="0.87170480882872081"/>
        </c:manualLayout>
      </c:layout>
      <c:barChart>
        <c:barDir val="col"/>
        <c:grouping val="clustered"/>
        <c:varyColors val="0"/>
        <c:ser>
          <c:idx val="0"/>
          <c:order val="0"/>
          <c:tx>
            <c:strRef>
              <c:f>Sheet1!$B$1</c:f>
              <c:strCache>
                <c:ptCount val="1"/>
                <c:pt idx="0">
                  <c:v>Бүрэн эрхийн хугацаа дуусахаас 1 жилийн өмнө чөлөөлөгдсөн</c:v>
                </c:pt>
              </c:strCache>
            </c:strRef>
          </c:tx>
          <c:spPr>
            <a:solidFill>
              <a:schemeClr val="accent6">
                <a:lumMod val="20000"/>
                <a:lumOff val="80000"/>
              </a:schemeClr>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Sheet1!$B$2:$B$9</c:f>
              <c:numCache>
                <c:formatCode>General</c:formatCode>
                <c:ptCount val="8"/>
                <c:pt idx="0">
                  <c:v>5</c:v>
                </c:pt>
                <c:pt idx="1">
                  <c:v>3</c:v>
                </c:pt>
                <c:pt idx="2">
                  <c:v>3</c:v>
                </c:pt>
                <c:pt idx="3">
                  <c:v>2</c:v>
                </c:pt>
                <c:pt idx="4">
                  <c:v>1</c:v>
                </c:pt>
                <c:pt idx="5">
                  <c:v>1</c:v>
                </c:pt>
                <c:pt idx="6">
                  <c:v>2</c:v>
                </c:pt>
                <c:pt idx="7">
                  <c:v>5</c:v>
                </c:pt>
              </c:numCache>
            </c:numRef>
          </c:val>
          <c:extLst>
            <c:ext xmlns:c16="http://schemas.microsoft.com/office/drawing/2014/chart" uri="{C3380CC4-5D6E-409C-BE32-E72D297353CC}">
              <c16:uniqueId val="{00000000-9140-4DF3-9C76-CC24773B4A38}"/>
            </c:ext>
          </c:extLst>
        </c:ser>
        <c:ser>
          <c:idx val="1"/>
          <c:order val="1"/>
          <c:tx>
            <c:strRef>
              <c:f>Sheet1!$C$1</c:f>
              <c:strCache>
                <c:ptCount val="1"/>
                <c:pt idx="0">
                  <c:v>Бүрэн эрхийн хугацаа дуусахаас 1 жил дотор чөлөөлөгдсөн</c:v>
                </c:pt>
              </c:strCache>
            </c:strRef>
          </c:tx>
          <c:spPr>
            <a:solidFill>
              <a:srgbClr val="FEDC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9140-4DF3-9C76-CC24773B4A38}"/>
                </c:ext>
              </c:extLst>
            </c:dLbl>
            <c:dLbl>
              <c:idx val="2"/>
              <c:delete val="1"/>
              <c:extLst>
                <c:ext xmlns:c15="http://schemas.microsoft.com/office/drawing/2012/chart" uri="{CE6537A1-D6FC-4f65-9D91-7224C49458BB}"/>
                <c:ext xmlns:c16="http://schemas.microsoft.com/office/drawing/2014/chart" uri="{C3380CC4-5D6E-409C-BE32-E72D297353CC}">
                  <c16:uniqueId val="{00000002-9140-4DF3-9C76-CC24773B4A38}"/>
                </c:ext>
              </c:extLst>
            </c:dLbl>
            <c:dLbl>
              <c:idx val="4"/>
              <c:delete val="1"/>
              <c:extLst>
                <c:ext xmlns:c15="http://schemas.microsoft.com/office/drawing/2012/chart" uri="{CE6537A1-D6FC-4f65-9D91-7224C49458BB}"/>
                <c:ext xmlns:c16="http://schemas.microsoft.com/office/drawing/2014/chart" uri="{C3380CC4-5D6E-409C-BE32-E72D297353CC}">
                  <c16:uniqueId val="{00000003-9140-4DF3-9C76-CC24773B4A38}"/>
                </c:ext>
              </c:extLst>
            </c:dLbl>
            <c:dLbl>
              <c:idx val="5"/>
              <c:delete val="1"/>
              <c:extLst>
                <c:ext xmlns:c15="http://schemas.microsoft.com/office/drawing/2012/chart" uri="{CE6537A1-D6FC-4f65-9D91-7224C49458BB}"/>
                <c:ext xmlns:c16="http://schemas.microsoft.com/office/drawing/2014/chart" uri="{C3380CC4-5D6E-409C-BE32-E72D297353CC}">
                  <c16:uniqueId val="{00000004-9140-4DF3-9C76-CC24773B4A38}"/>
                </c:ext>
              </c:extLst>
            </c:dLbl>
            <c:dLbl>
              <c:idx val="6"/>
              <c:delete val="1"/>
              <c:extLst>
                <c:ext xmlns:c15="http://schemas.microsoft.com/office/drawing/2012/chart" uri="{CE6537A1-D6FC-4f65-9D91-7224C49458BB}"/>
                <c:ext xmlns:c16="http://schemas.microsoft.com/office/drawing/2014/chart" uri="{C3380CC4-5D6E-409C-BE32-E72D297353CC}">
                  <c16:uniqueId val="{00000005-9140-4DF3-9C76-CC24773B4A38}"/>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Sheet1!$C$2:$C$9</c:f>
              <c:numCache>
                <c:formatCode>General</c:formatCode>
                <c:ptCount val="8"/>
                <c:pt idx="0">
                  <c:v>0</c:v>
                </c:pt>
                <c:pt idx="1">
                  <c:v>1</c:v>
                </c:pt>
                <c:pt idx="2">
                  <c:v>0</c:v>
                </c:pt>
                <c:pt idx="3">
                  <c:v>1</c:v>
                </c:pt>
                <c:pt idx="4">
                  <c:v>0</c:v>
                </c:pt>
                <c:pt idx="5">
                  <c:v>0</c:v>
                </c:pt>
                <c:pt idx="6">
                  <c:v>0</c:v>
                </c:pt>
                <c:pt idx="7">
                  <c:v>1</c:v>
                </c:pt>
              </c:numCache>
            </c:numRef>
          </c:val>
          <c:extLst>
            <c:ext xmlns:c16="http://schemas.microsoft.com/office/drawing/2014/chart" uri="{C3380CC4-5D6E-409C-BE32-E72D297353CC}">
              <c16:uniqueId val="{00000006-9140-4DF3-9C76-CC24773B4A38}"/>
            </c:ext>
          </c:extLst>
        </c:ser>
        <c:dLbls>
          <c:showLegendKey val="0"/>
          <c:showVal val="1"/>
          <c:showCatName val="0"/>
          <c:showSerName val="0"/>
          <c:showPercent val="0"/>
          <c:showBubbleSize val="0"/>
        </c:dLbls>
        <c:gapWidth val="60"/>
        <c:axId val="1291635199"/>
        <c:axId val="1291646239"/>
      </c:barChart>
      <c:lineChart>
        <c:grouping val="standard"/>
        <c:varyColors val="0"/>
        <c:ser>
          <c:idx val="2"/>
          <c:order val="2"/>
          <c:tx>
            <c:strRef>
              <c:f>Sheet1!$D$1</c:f>
              <c:strCache>
                <c:ptCount val="1"/>
                <c:pt idx="0">
                  <c:v>Нөхөн сонгууль явагдсан байдал</c:v>
                </c:pt>
              </c:strCache>
            </c:strRef>
          </c:tx>
          <c:spPr>
            <a:ln w="28575" cap="rnd">
              <a:solidFill>
                <a:srgbClr val="0000FF"/>
              </a:solidFill>
              <a:round/>
            </a:ln>
            <a:effectLst/>
          </c:spPr>
          <c:marker>
            <c:symbol val="circle"/>
            <c:size val="10"/>
            <c:spPr>
              <a:solidFill>
                <a:schemeClr val="bg1"/>
              </a:solidFill>
              <a:ln w="25400">
                <a:solidFill>
                  <a:srgbClr val="0000FF"/>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Sheet1!$D$2:$D$9</c:f>
              <c:numCache>
                <c:formatCode>General</c:formatCode>
                <c:ptCount val="8"/>
                <c:pt idx="0">
                  <c:v>5</c:v>
                </c:pt>
                <c:pt idx="1">
                  <c:v>3</c:v>
                </c:pt>
                <c:pt idx="2">
                  <c:v>3</c:v>
                </c:pt>
                <c:pt idx="3">
                  <c:v>2</c:v>
                </c:pt>
                <c:pt idx="4">
                  <c:v>1</c:v>
                </c:pt>
                <c:pt idx="5">
                  <c:v>1</c:v>
                </c:pt>
                <c:pt idx="6">
                  <c:v>0</c:v>
                </c:pt>
                <c:pt idx="7">
                  <c:v>2</c:v>
                </c:pt>
              </c:numCache>
            </c:numRef>
          </c:val>
          <c:smooth val="0"/>
          <c:extLst>
            <c:ext xmlns:c16="http://schemas.microsoft.com/office/drawing/2014/chart" uri="{C3380CC4-5D6E-409C-BE32-E72D297353CC}">
              <c16:uniqueId val="{00000007-9140-4DF3-9C76-CC24773B4A38}"/>
            </c:ext>
          </c:extLst>
        </c:ser>
        <c:dLbls>
          <c:showLegendKey val="0"/>
          <c:showVal val="0"/>
          <c:showCatName val="0"/>
          <c:showSerName val="0"/>
          <c:showPercent val="0"/>
          <c:showBubbleSize val="0"/>
        </c:dLbls>
        <c:marker val="1"/>
        <c:smooth val="0"/>
        <c:axId val="1291635199"/>
        <c:axId val="1291646239"/>
      </c:lineChart>
      <c:catAx>
        <c:axId val="1291635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1646239"/>
        <c:crosses val="autoZero"/>
        <c:auto val="1"/>
        <c:lblAlgn val="ctr"/>
        <c:lblOffset val="100"/>
        <c:noMultiLvlLbl val="0"/>
      </c:catAx>
      <c:valAx>
        <c:axId val="12916462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91635199"/>
        <c:crosses val="autoZero"/>
        <c:crossBetween val="between"/>
      </c:valAx>
      <c:spPr>
        <a:noFill/>
        <a:ln>
          <a:noFill/>
        </a:ln>
        <a:effectLst/>
      </c:spPr>
    </c:plotArea>
    <c:legend>
      <c:legendPos val="b"/>
      <c:layout>
        <c:manualLayout>
          <c:xMode val="edge"/>
          <c:yMode val="edge"/>
          <c:x val="0.24533717938723007"/>
          <c:y val="4.4459793403017603E-2"/>
          <c:w val="0.67214192285370267"/>
          <c:h val="0.1797117465579960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939909711286089E-2"/>
          <c:y val="4.238921001926782E-2"/>
          <c:w val="0.92713423622047242"/>
          <c:h val="0.85363744531933505"/>
        </c:manualLayout>
      </c:layout>
      <c:barChart>
        <c:barDir val="col"/>
        <c:grouping val="stacked"/>
        <c:varyColors val="0"/>
        <c:ser>
          <c:idx val="0"/>
          <c:order val="0"/>
          <c:tx>
            <c:strRef>
              <c:f>Sheet1!$B$1</c:f>
              <c:strCache>
                <c:ptCount val="1"/>
                <c:pt idx="0">
                  <c:v>Бүрэн эрх нь чөлөөлөгдсөн гишүүдийн тоо</c:v>
                </c:pt>
              </c:strCache>
            </c:strRef>
          </c:tx>
          <c:spPr>
            <a:solidFill>
              <a:srgbClr val="FEDC00"/>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Sheet1!$B$2:$B$9</c:f>
              <c:numCache>
                <c:formatCode>General</c:formatCode>
                <c:ptCount val="8"/>
                <c:pt idx="0">
                  <c:v>5</c:v>
                </c:pt>
                <c:pt idx="1">
                  <c:v>8</c:v>
                </c:pt>
                <c:pt idx="2">
                  <c:v>3</c:v>
                </c:pt>
                <c:pt idx="3">
                  <c:v>3</c:v>
                </c:pt>
                <c:pt idx="4">
                  <c:v>1</c:v>
                </c:pt>
                <c:pt idx="5">
                  <c:v>1</c:v>
                </c:pt>
                <c:pt idx="6">
                  <c:v>1</c:v>
                </c:pt>
                <c:pt idx="7">
                  <c:v>6</c:v>
                </c:pt>
              </c:numCache>
            </c:numRef>
          </c:val>
          <c:extLst>
            <c:ext xmlns:c16="http://schemas.microsoft.com/office/drawing/2014/chart" uri="{C3380CC4-5D6E-409C-BE32-E72D297353CC}">
              <c16:uniqueId val="{00000000-CABF-4BD8-A007-FE3D712CF366}"/>
            </c:ext>
          </c:extLst>
        </c:ser>
        <c:ser>
          <c:idx val="1"/>
          <c:order val="1"/>
          <c:tx>
            <c:strRef>
              <c:f>Sheet1!$C$1</c:f>
              <c:strCache>
                <c:ptCount val="1"/>
                <c:pt idx="0">
                  <c:v>Бүрэн эрх нь чөлөөлөгдөөгүй гишүүдийн тоо</c:v>
                </c:pt>
              </c:strCache>
            </c:strRef>
          </c:tx>
          <c:spPr>
            <a:solidFill>
              <a:srgbClr val="FF006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CABF-4BD8-A007-FE3D712CF366}"/>
                </c:ext>
              </c:extLst>
            </c:dLbl>
            <c:dLbl>
              <c:idx val="1"/>
              <c:delete val="1"/>
              <c:extLst>
                <c:ext xmlns:c15="http://schemas.microsoft.com/office/drawing/2012/chart" uri="{CE6537A1-D6FC-4f65-9D91-7224C49458BB}"/>
                <c:ext xmlns:c16="http://schemas.microsoft.com/office/drawing/2014/chart" uri="{C3380CC4-5D6E-409C-BE32-E72D297353CC}">
                  <c16:uniqueId val="{00000002-CABF-4BD8-A007-FE3D712CF366}"/>
                </c:ext>
              </c:extLst>
            </c:dLbl>
            <c:dLbl>
              <c:idx val="2"/>
              <c:delete val="1"/>
              <c:extLst>
                <c:ext xmlns:c15="http://schemas.microsoft.com/office/drawing/2012/chart" uri="{CE6537A1-D6FC-4f65-9D91-7224C49458BB}"/>
                <c:ext xmlns:c16="http://schemas.microsoft.com/office/drawing/2014/chart" uri="{C3380CC4-5D6E-409C-BE32-E72D297353CC}">
                  <c16:uniqueId val="{00000003-CABF-4BD8-A007-FE3D712CF366}"/>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Sheet1!$C$2:$C$9</c:f>
              <c:numCache>
                <c:formatCode>General</c:formatCode>
                <c:ptCount val="8"/>
                <c:pt idx="0">
                  <c:v>0</c:v>
                </c:pt>
                <c:pt idx="1">
                  <c:v>0</c:v>
                </c:pt>
                <c:pt idx="2">
                  <c:v>0</c:v>
                </c:pt>
                <c:pt idx="3">
                  <c:v>3</c:v>
                </c:pt>
                <c:pt idx="4">
                  <c:v>2</c:v>
                </c:pt>
                <c:pt idx="5">
                  <c:v>1</c:v>
                </c:pt>
                <c:pt idx="6">
                  <c:v>6</c:v>
                </c:pt>
                <c:pt idx="7">
                  <c:v>5</c:v>
                </c:pt>
              </c:numCache>
            </c:numRef>
          </c:val>
          <c:extLst>
            <c:ext xmlns:c16="http://schemas.microsoft.com/office/drawing/2014/chart" uri="{C3380CC4-5D6E-409C-BE32-E72D297353CC}">
              <c16:uniqueId val="{00000004-CABF-4BD8-A007-FE3D712CF366}"/>
            </c:ext>
          </c:extLst>
        </c:ser>
        <c:dLbls>
          <c:showLegendKey val="0"/>
          <c:showVal val="0"/>
          <c:showCatName val="0"/>
          <c:showSerName val="0"/>
          <c:showPercent val="0"/>
          <c:showBubbleSize val="0"/>
        </c:dLbls>
        <c:gapWidth val="72"/>
        <c:overlap val="100"/>
        <c:axId val="1690573151"/>
        <c:axId val="1690571231"/>
      </c:barChart>
      <c:lineChart>
        <c:grouping val="standard"/>
        <c:varyColors val="0"/>
        <c:ser>
          <c:idx val="2"/>
          <c:order val="2"/>
          <c:tx>
            <c:strRef>
              <c:f>Sheet1!$D$1</c:f>
              <c:strCache>
                <c:ptCount val="1"/>
                <c:pt idx="0">
                  <c:v>УИХ-ын гишүүний бүрэн эрхийг чөлөөлөгдөх нийт санал хураалт</c:v>
                </c:pt>
              </c:strCache>
            </c:strRef>
          </c:tx>
          <c:spPr>
            <a:ln w="28575" cap="rnd">
              <a:solidFill>
                <a:srgbClr val="0000FF"/>
              </a:solidFill>
              <a:round/>
            </a:ln>
            <a:effectLst/>
          </c:spPr>
          <c:marker>
            <c:symbol val="circle"/>
            <c:size val="10"/>
            <c:spPr>
              <a:solidFill>
                <a:sysClr val="window" lastClr="FFFFFF"/>
              </a:solidFill>
              <a:ln w="28575">
                <a:solidFill>
                  <a:srgbClr val="0000FF"/>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1992-1996</c:v>
                </c:pt>
                <c:pt idx="1">
                  <c:v>1996-2000</c:v>
                </c:pt>
                <c:pt idx="2">
                  <c:v>2000-2004</c:v>
                </c:pt>
                <c:pt idx="3">
                  <c:v>2004-2008</c:v>
                </c:pt>
                <c:pt idx="4">
                  <c:v>2008-2012</c:v>
                </c:pt>
                <c:pt idx="5">
                  <c:v>2012-2016</c:v>
                </c:pt>
                <c:pt idx="6">
                  <c:v>2016-2020</c:v>
                </c:pt>
                <c:pt idx="7">
                  <c:v>2020-2024</c:v>
                </c:pt>
              </c:strCache>
            </c:strRef>
          </c:cat>
          <c:val>
            <c:numRef>
              <c:f>Sheet1!$D$2:$D$9</c:f>
              <c:numCache>
                <c:formatCode>General</c:formatCode>
                <c:ptCount val="8"/>
                <c:pt idx="0">
                  <c:v>5</c:v>
                </c:pt>
                <c:pt idx="1">
                  <c:v>8</c:v>
                </c:pt>
                <c:pt idx="2">
                  <c:v>3</c:v>
                </c:pt>
                <c:pt idx="3">
                  <c:v>6</c:v>
                </c:pt>
                <c:pt idx="4">
                  <c:v>3</c:v>
                </c:pt>
                <c:pt idx="5">
                  <c:v>2</c:v>
                </c:pt>
                <c:pt idx="6">
                  <c:v>7</c:v>
                </c:pt>
                <c:pt idx="7">
                  <c:v>11</c:v>
                </c:pt>
              </c:numCache>
            </c:numRef>
          </c:val>
          <c:smooth val="0"/>
          <c:extLst>
            <c:ext xmlns:c16="http://schemas.microsoft.com/office/drawing/2014/chart" uri="{C3380CC4-5D6E-409C-BE32-E72D297353CC}">
              <c16:uniqueId val="{00000005-CABF-4BD8-A007-FE3D712CF366}"/>
            </c:ext>
          </c:extLst>
        </c:ser>
        <c:dLbls>
          <c:showLegendKey val="0"/>
          <c:showVal val="0"/>
          <c:showCatName val="0"/>
          <c:showSerName val="0"/>
          <c:showPercent val="0"/>
          <c:showBubbleSize val="0"/>
        </c:dLbls>
        <c:marker val="1"/>
        <c:smooth val="0"/>
        <c:axId val="1690573151"/>
        <c:axId val="1690571231"/>
      </c:lineChart>
      <c:catAx>
        <c:axId val="1690573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0571231"/>
        <c:crosses val="autoZero"/>
        <c:auto val="1"/>
        <c:lblAlgn val="ctr"/>
        <c:lblOffset val="100"/>
        <c:noMultiLvlLbl val="0"/>
      </c:catAx>
      <c:valAx>
        <c:axId val="16905712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90573151"/>
        <c:crosses val="autoZero"/>
        <c:crossBetween val="between"/>
      </c:valAx>
      <c:spPr>
        <a:noFill/>
        <a:ln>
          <a:noFill/>
        </a:ln>
        <a:effectLst/>
      </c:spPr>
    </c:plotArea>
    <c:legend>
      <c:legendPos val="b"/>
      <c:layout>
        <c:manualLayout>
          <c:xMode val="edge"/>
          <c:yMode val="edge"/>
          <c:x val="0.28066284514435696"/>
          <c:y val="3.2385113710497175E-2"/>
          <c:w val="0.56240747506561684"/>
          <c:h val="0.2223870516185476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Sheet1!$E$3:$E$59</cx:f>
        <cx:lvl ptCount="57" formatCode="0.0%">
          <cx:pt idx="0">0.2064</cx:pt>
          <cx:pt idx="1">0.021499999999999998</cx:pt>
          <cx:pt idx="2">0.0458</cx:pt>
          <cx:pt idx="3">0.6361</cx:pt>
          <cx:pt idx="4">0.36270000000000002</cx:pt>
          <cx:pt idx="5">0.58289999999999997</cx:pt>
          <cx:pt idx="6">0.22820000000000001</cx:pt>
          <cx:pt idx="7">0.1885</cx:pt>
          <cx:pt idx="8">0.83599999999999997</cx:pt>
          <cx:pt idx="9">0.16190000000000002</cx:pt>
          <cx:pt idx="10">0.92290000000000005</cx:pt>
          <cx:pt idx="11">0.41100000000000003</cx:pt>
          <cx:pt idx="12">0.23139999999999999</cx:pt>
          <cx:pt idx="13">0.24280000000000002</cx:pt>
          <cx:pt idx="14">0.106</cx:pt>
          <cx:pt idx="15">0.0079000000000000008</cx:pt>
          <cx:pt idx="16">0.51439999999999997</cx:pt>
          <cx:pt idx="17">0.1656</cx:pt>
          <cx:pt idx="18">0.30870000000000003</cx:pt>
          <cx:pt idx="19">0.0104</cx:pt>
          <cx:pt idx="20">0.77180000000000004</cx:pt>
          <cx:pt idx="21">0.094899999999999998</cx:pt>
          <cx:pt idx="22">0.0132</cx:pt>
          <cx:pt idx="23">0.046900000000000004</cx:pt>
          <cx:pt idx="24">0.052199999999999996</cx:pt>
          <cx:pt idx="25">0.020400000000000001</cx:pt>
          <cx:pt idx="26">0.56740000000000002</cx:pt>
          <cx:pt idx="27">0.40649999999999997</cx:pt>
          <cx:pt idx="28">0.0066</cx:pt>
          <cx:pt idx="29">0.002</cx:pt>
          <cx:pt idx="30">0.0093999999999999986</cx:pt>
          <cx:pt idx="31">0.00040000000000000002</cx:pt>
          <cx:pt idx="32">0.0070999999999999995</cx:pt>
          <cx:pt idx="33">0.60370000000000001</cx:pt>
          <cx:pt idx="34">0.29570000000000002</cx:pt>
          <cx:pt idx="35">0.0025999999999999999</cx:pt>
          <cx:pt idx="36">0.0028000000000000004</cx:pt>
          <cx:pt idx="37">0.045599999999999995</cx:pt>
          <cx:pt idx="38">0.038399999999999997</cx:pt>
          <cx:pt idx="39">0.0035999999999999999</cx:pt>
          <cx:pt idx="40">0.0068999999999999999</cx:pt>
          <cx:pt idx="41">0.73752563226247436</cx:pt>
          <cx:pt idx="42">0.19360902255639098</cx:pt>
          <cx:pt idx="43">0.016618250170881751</cx:pt>
          <cx:pt idx="44">0.0091421736158578265</cx:pt>
          <cx:pt idx="45">0.010381066302118934</cx:pt>
          <cx:pt idx="46">0.032723855092276148</cx:pt>
          <cx:pt idx="47">0.51999854224748998</cx:pt>
          <cx:pt idx="48">0.11193717086681608</cx:pt>
          <cx:pt idx="49">0.068077042220157077</cx:pt>
          <cx:pt idx="50">0.13420434045809873</cx:pt>
          <cx:pt idx="51">0.002660398330873376</cx:pt>
          <cx:pt idx="52">0.078591082199019655</cx:pt>
          <cx:pt idx="53">0.0048470270959747805</cx:pt>
          <cx:pt idx="54">0.0023506259224840105</cx:pt>
          <cx:pt idx="55">0.030995462745312414</cx:pt>
          <cx:pt idx="56">0.046338307913773941</cx:pt>
        </cx:lvl>
      </cx:numDim>
    </cx:data>
  </cx:chartData>
  <cx:chart>
    <cx:plotArea>
      <cx:plotAreaRegion>
        <cx:plotSurface>
          <cx:spPr>
            <a:solidFill>
              <a:schemeClr val="lt1"/>
            </a:solidFill>
            <a:ln w="12700" cap="flat" cmpd="sng" algn="ctr">
              <a:solidFill>
                <a:schemeClr val="accent1"/>
              </a:solidFill>
              <a:prstDash val="solid"/>
              <a:miter lim="800000"/>
            </a:ln>
            <a:effectLst/>
          </cx:spPr>
        </cx:plotSurface>
        <cx:series layoutId="boxWhisker" uniqueId="{47D92718-486D-4455-9965-1912186A037B}">
          <cx:spPr>
            <a:solidFill>
              <a:srgbClr val="FEDC00"/>
            </a:solidFill>
          </cx:spPr>
          <cx:dataLabels>
            <cx:txPr>
              <a:bodyPr vertOverflow="overflow" horzOverflow="overflow" wrap="square" lIns="0" tIns="0" rIns="0" bIns="0"/>
              <a:lstStyle/>
              <a:p>
                <a:pPr algn="ctr" rtl="0">
                  <a:defRPr sz="9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a:latin typeface="Times New Roman" panose="02020603050405020304" pitchFamily="18" charset="0"/>
                  <a:cs typeface="Times New Roman" panose="02020603050405020304" pitchFamily="18" charset="0"/>
                </a:endParaRPr>
              </a:p>
            </cx:txPr>
          </cx:dataLabels>
          <cx:dataId val="0"/>
          <cx:layoutPr>
            <cx:visibility meanLine="0" meanMarker="1" nonoutliers="0" outliers="1"/>
            <cx:statistics quartileMethod="exclusive"/>
          </cx:layoutPr>
        </cx:series>
      </cx:plotAreaRegion>
      <cx:axis id="0" hidden="1">
        <cx:catScaling gapWidth="1"/>
        <cx:tickLabels/>
        <cx:txPr>
          <a:bodyPr vertOverflow="overflow" horzOverflow="overflow" wrap="square" lIns="0" tIns="0" rIns="0" bIns="0"/>
          <a:lstStyle/>
          <a:p>
            <a:pPr algn="ctr" rtl="0">
              <a:defRPr sz="9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a:latin typeface="Times New Roman" panose="02020603050405020304" pitchFamily="18" charset="0"/>
              <a:cs typeface="Times New Roman" panose="02020603050405020304" pitchFamily="18" charset="0"/>
            </a:endParaRPr>
          </a:p>
        </cx:txPr>
      </cx:axis>
      <cx:axis id="1">
        <cx:valScaling/>
        <cx:majorGridlines/>
        <cx:tickLabels/>
        <cx:numFmt formatCode="0%" sourceLinked="0"/>
        <cx:txPr>
          <a:bodyPr vertOverflow="overflow" horzOverflow="overflow" wrap="square" lIns="0" tIns="0" rIns="0" bIns="0"/>
          <a:lstStyle/>
          <a:p>
            <a:pPr algn="ctr" rtl="0">
              <a:defRPr sz="9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a:latin typeface="Times New Roman" panose="02020603050405020304" pitchFamily="18" charset="0"/>
              <a:cs typeface="Times New Roman" panose="02020603050405020304" pitchFamily="18" charset="0"/>
            </a:endParaRPr>
          </a:p>
        </cx:txPr>
      </cx:axis>
    </cx:plotArea>
  </cx:chart>
  <cx:spPr>
    <a:ln>
      <a:solidFill>
        <a:schemeClr val="tx1">
          <a:lumMod val="50000"/>
          <a:lumOff val="50000"/>
        </a:schemeClr>
      </a:solidFill>
      <a:prstDash val="dash"/>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6D8F5B63A74F2084528606FD58F06E"/>
        <w:category>
          <w:name w:val="General"/>
          <w:gallery w:val="placeholder"/>
        </w:category>
        <w:types>
          <w:type w:val="bbPlcHdr"/>
        </w:types>
        <w:behaviors>
          <w:behavior w:val="content"/>
        </w:behaviors>
        <w:guid w:val="{A34BDED7-2CA5-47FF-9F4E-F0CD3B36919A}"/>
      </w:docPartPr>
      <w:docPartBody>
        <w:p w:rsidR="00B11BFF" w:rsidRDefault="00636488" w:rsidP="00636488">
          <w:pPr>
            <w:pStyle w:val="C16D8F5B63A74F2084528606FD58F06E"/>
          </w:pPr>
          <w:r w:rsidRPr="00FB77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88"/>
    <w:rsid w:val="001A37F7"/>
    <w:rsid w:val="00235A2E"/>
    <w:rsid w:val="002D0A06"/>
    <w:rsid w:val="00343173"/>
    <w:rsid w:val="003F0B1A"/>
    <w:rsid w:val="00437422"/>
    <w:rsid w:val="00442960"/>
    <w:rsid w:val="00474B61"/>
    <w:rsid w:val="005F2E98"/>
    <w:rsid w:val="00636488"/>
    <w:rsid w:val="00656294"/>
    <w:rsid w:val="006866C9"/>
    <w:rsid w:val="0074606D"/>
    <w:rsid w:val="007522DC"/>
    <w:rsid w:val="007C47EE"/>
    <w:rsid w:val="008E2C16"/>
    <w:rsid w:val="00900978"/>
    <w:rsid w:val="00920DD2"/>
    <w:rsid w:val="0098398C"/>
    <w:rsid w:val="00B11BFF"/>
    <w:rsid w:val="00BA5449"/>
    <w:rsid w:val="00BB5E0B"/>
    <w:rsid w:val="00C5148F"/>
    <w:rsid w:val="00CC67B4"/>
    <w:rsid w:val="00CE659F"/>
    <w:rsid w:val="00D24146"/>
    <w:rsid w:val="00DD3CC7"/>
    <w:rsid w:val="00DF2B7B"/>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488"/>
    <w:rPr>
      <w:color w:val="666666"/>
    </w:rPr>
  </w:style>
  <w:style w:type="paragraph" w:customStyle="1" w:styleId="C16D8F5B63A74F2084528606FD58F06E">
    <w:name w:val="C16D8F5B63A74F2084528606FD58F06E"/>
    <w:rsid w:val="00636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customXml/itemProps3.xml><?xml version="1.0" encoding="utf-8"?>
<ds:datastoreItem xmlns:ds="http://schemas.openxmlformats.org/officeDocument/2006/customXml" ds:itemID="{D52AC394-8B38-4EBF-B8AD-7E12D1FF0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2</TotalTime>
  <Pages>19</Pages>
  <Words>6113</Words>
  <Characters>34846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2</cp:revision>
  <cp:lastPrinted>2025-05-14T10:04:00Z</cp:lastPrinted>
  <dcterms:created xsi:type="dcterms:W3CDTF">2026-04-18T12:54:00Z</dcterms:created>
  <dcterms:modified xsi:type="dcterms:W3CDTF">2026-04-18T12:54:00Z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